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D28E3" w14:textId="62115638" w:rsidR="00BE7A7F" w:rsidRDefault="00BE7A7F" w:rsidP="00BE7A7F">
      <w:pPr>
        <w:pStyle w:val="Space"/>
        <w:jc w:val="center"/>
        <w:rPr>
          <w:rFonts w:ascii="Traditional Arabic" w:hAnsi="Traditional Arabic" w:cs="Traditional Arabic"/>
          <w:b/>
          <w:bCs/>
          <w:sz w:val="96"/>
          <w:szCs w:val="96"/>
          <w:rtl/>
        </w:rPr>
      </w:pPr>
    </w:p>
    <w:p w14:paraId="1626743E" w14:textId="77777777" w:rsidR="00BE7A7F" w:rsidRDefault="00BE7A7F" w:rsidP="00BE7A7F">
      <w:pPr>
        <w:pStyle w:val="Space"/>
        <w:jc w:val="center"/>
        <w:rPr>
          <w:rFonts w:ascii="Traditional Arabic" w:hAnsi="Traditional Arabic" w:cs="Traditional Arabic"/>
          <w:b/>
          <w:bCs/>
          <w:sz w:val="96"/>
          <w:szCs w:val="96"/>
          <w:rtl/>
        </w:rPr>
      </w:pPr>
    </w:p>
    <w:p w14:paraId="5C4637F4" w14:textId="77777777" w:rsidR="00BE7A7F" w:rsidRDefault="00BE7A7F" w:rsidP="00BE7A7F">
      <w:pPr>
        <w:pStyle w:val="Space"/>
        <w:jc w:val="center"/>
        <w:rPr>
          <w:rFonts w:ascii="Traditional Arabic" w:hAnsi="Traditional Arabic" w:cs="Traditional Arabic"/>
          <w:b/>
          <w:bCs/>
          <w:sz w:val="96"/>
          <w:szCs w:val="96"/>
          <w:rtl/>
        </w:rPr>
      </w:pPr>
      <w:r>
        <w:rPr>
          <w:rFonts w:ascii="Traditional Arabic" w:hAnsi="Traditional Arabic" w:cs="Traditional Arabic"/>
          <w:b/>
          <w:bCs/>
          <w:sz w:val="96"/>
          <w:szCs w:val="96"/>
          <w:rtl/>
        </w:rPr>
        <w:t xml:space="preserve">التعليقة على </w:t>
      </w:r>
      <w:r>
        <w:rPr>
          <w:rFonts w:ascii="Traditional Arabic" w:hAnsi="Traditional Arabic" w:cs="Traditional Arabic" w:hint="cs"/>
          <w:b/>
          <w:bCs/>
          <w:sz w:val="96"/>
          <w:szCs w:val="96"/>
          <w:rtl/>
        </w:rPr>
        <w:t>مناسك الحجّ</w:t>
      </w:r>
    </w:p>
    <w:p w14:paraId="0CDD65C8" w14:textId="77777777" w:rsidR="00BE7A7F" w:rsidRDefault="00BE7A7F" w:rsidP="00BE7A7F">
      <w:pPr>
        <w:pStyle w:val="Space"/>
        <w:jc w:val="center"/>
        <w:rPr>
          <w:b/>
          <w:bCs/>
          <w:sz w:val="36"/>
          <w:szCs w:val="36"/>
          <w:rtl/>
        </w:rPr>
      </w:pPr>
    </w:p>
    <w:p w14:paraId="249670D7" w14:textId="77777777" w:rsidR="00BE7A7F" w:rsidRDefault="00BE7A7F" w:rsidP="00BE7A7F">
      <w:pPr>
        <w:pStyle w:val="Space"/>
        <w:jc w:val="center"/>
        <w:rPr>
          <w:rFonts w:ascii="Traditional Arabic" w:hAnsi="Traditional Arabic" w:cs="Traditional Arabic"/>
          <w:b/>
          <w:bCs/>
          <w:sz w:val="72"/>
          <w:szCs w:val="72"/>
          <w:rtl/>
        </w:rPr>
      </w:pPr>
      <w:r>
        <w:rPr>
          <w:rFonts w:ascii="Traditional Arabic" w:hAnsi="Traditional Arabic" w:cs="Traditional Arabic"/>
          <w:b/>
          <w:bCs/>
          <w:sz w:val="72"/>
          <w:szCs w:val="72"/>
          <w:rtl/>
        </w:rPr>
        <w:t>حيدر حبّ الله</w:t>
      </w:r>
    </w:p>
    <w:p w14:paraId="3A73B103" w14:textId="77777777" w:rsidR="00BE7A7F" w:rsidRDefault="00BE7A7F" w:rsidP="00BE7A7F">
      <w:pPr>
        <w:pStyle w:val="Space"/>
        <w:jc w:val="center"/>
        <w:rPr>
          <w:rFonts w:ascii="Traditional Arabic" w:hAnsi="Traditional Arabic" w:cs="Traditional Arabic"/>
          <w:b/>
          <w:bCs/>
          <w:sz w:val="64"/>
          <w:szCs w:val="64"/>
          <w:rtl/>
        </w:rPr>
      </w:pPr>
    </w:p>
    <w:p w14:paraId="035A8FD1" w14:textId="08BF1C0C" w:rsidR="00BE7A7F" w:rsidRDefault="00BE7A7F" w:rsidP="00BE7A7F">
      <w:pPr>
        <w:pStyle w:val="Space"/>
        <w:jc w:val="center"/>
        <w:rPr>
          <w:rFonts w:ascii="Traditional Arabic" w:hAnsi="Traditional Arabic" w:cs="Traditional Arabic"/>
          <w:b/>
          <w:bCs/>
          <w:sz w:val="64"/>
          <w:szCs w:val="64"/>
          <w:rtl/>
        </w:rPr>
      </w:pPr>
      <w:r>
        <w:rPr>
          <w:rFonts w:ascii="Traditional Arabic" w:hAnsi="Traditional Arabic" w:cs="Traditional Arabic"/>
          <w:b/>
          <w:bCs/>
          <w:sz w:val="64"/>
          <w:szCs w:val="64"/>
          <w:rtl/>
        </w:rPr>
        <w:t>(</w:t>
      </w:r>
      <w:r>
        <w:rPr>
          <w:rFonts w:ascii="Traditional Arabic" w:hAnsi="Traditional Arabic" w:cs="Traditional Arabic" w:hint="cs"/>
          <w:b/>
          <w:bCs/>
          <w:sz w:val="64"/>
          <w:szCs w:val="64"/>
          <w:rtl/>
        </w:rPr>
        <w:t xml:space="preserve">الوصيّة بالحجّ ـ القسم </w:t>
      </w:r>
      <w:r>
        <w:rPr>
          <w:rFonts w:ascii="Traditional Arabic" w:hAnsi="Traditional Arabic" w:cs="Traditional Arabic" w:hint="cs"/>
          <w:b/>
          <w:bCs/>
          <w:sz w:val="64"/>
          <w:szCs w:val="64"/>
          <w:rtl/>
        </w:rPr>
        <w:t>الثاني</w:t>
      </w:r>
      <w:r>
        <w:rPr>
          <w:rFonts w:ascii="Traditional Arabic" w:hAnsi="Traditional Arabic" w:cs="Traditional Arabic"/>
          <w:b/>
          <w:bCs/>
          <w:sz w:val="64"/>
          <w:szCs w:val="64"/>
          <w:rtl/>
        </w:rPr>
        <w:t>)</w:t>
      </w:r>
    </w:p>
    <w:p w14:paraId="444C0298" w14:textId="77777777" w:rsidR="00BE7A7F" w:rsidRPr="00584859" w:rsidRDefault="00BE7A7F" w:rsidP="00BE7A7F">
      <w:pPr>
        <w:widowControl w:val="0"/>
        <w:spacing w:line="216" w:lineRule="auto"/>
        <w:jc w:val="center"/>
        <w:rPr>
          <w:rFonts w:ascii="Mosawi" w:hAnsi="Mosawi" w:cs="Mosawi"/>
          <w:b/>
          <w:bCs/>
          <w:sz w:val="28"/>
          <w:rtl/>
        </w:rPr>
      </w:pPr>
    </w:p>
    <w:p w14:paraId="330C4781" w14:textId="77777777" w:rsidR="00BE7A7F" w:rsidRPr="00584859" w:rsidRDefault="00BE7A7F" w:rsidP="00BE7A7F">
      <w:pPr>
        <w:widowControl w:val="0"/>
        <w:spacing w:line="216" w:lineRule="auto"/>
        <w:jc w:val="center"/>
        <w:rPr>
          <w:rFonts w:ascii="Mosawi" w:hAnsi="Mosawi" w:cs="Mosawi"/>
          <w:b/>
          <w:bCs/>
          <w:sz w:val="36"/>
          <w:szCs w:val="36"/>
          <w:rtl/>
        </w:rPr>
      </w:pPr>
    </w:p>
    <w:p w14:paraId="791FE1DF" w14:textId="77777777" w:rsidR="00BE7A7F" w:rsidRPr="00584859" w:rsidRDefault="00BE7A7F" w:rsidP="00BE7A7F">
      <w:pPr>
        <w:widowControl w:val="0"/>
        <w:spacing w:line="216" w:lineRule="auto"/>
        <w:jc w:val="center"/>
        <w:rPr>
          <w:rFonts w:ascii="Mosawi" w:hAnsi="Mosawi" w:cs="Mosawi"/>
          <w:b/>
          <w:bCs/>
          <w:sz w:val="36"/>
          <w:szCs w:val="36"/>
          <w:rtl/>
        </w:rPr>
      </w:pPr>
    </w:p>
    <w:p w14:paraId="57292930" w14:textId="77777777" w:rsidR="00BE7A7F" w:rsidRPr="00584859" w:rsidRDefault="00BE7A7F" w:rsidP="00BE7A7F">
      <w:pPr>
        <w:widowControl w:val="0"/>
        <w:spacing w:line="216" w:lineRule="auto"/>
        <w:jc w:val="center"/>
        <w:rPr>
          <w:rFonts w:ascii="Mosawi" w:hAnsi="Mosawi" w:cs="Mosawi"/>
          <w:b/>
          <w:bCs/>
          <w:sz w:val="36"/>
          <w:szCs w:val="36"/>
          <w:rtl/>
        </w:rPr>
      </w:pPr>
      <w:r w:rsidRPr="00584859">
        <w:rPr>
          <w:rFonts w:ascii="Mosawi" w:hAnsi="Mosawi" w:cs="Mosawi"/>
          <w:b/>
          <w:bCs/>
          <w:sz w:val="36"/>
          <w:szCs w:val="36"/>
          <w:rtl/>
        </w:rPr>
        <w:t xml:space="preserve">هذه تعليقة فقهيّة مختصرة على كتاب </w:t>
      </w:r>
      <w:r>
        <w:rPr>
          <w:rFonts w:ascii="Mosawi" w:hAnsi="Mosawi" w:cs="Mosawi" w:hint="cs"/>
          <w:b/>
          <w:bCs/>
          <w:sz w:val="36"/>
          <w:szCs w:val="36"/>
          <w:rtl/>
        </w:rPr>
        <w:t>مناسك الحجّ</w:t>
      </w:r>
      <w:r w:rsidRPr="00584859">
        <w:rPr>
          <w:rFonts w:ascii="Mosawi" w:hAnsi="Mosawi" w:cs="Mosawi"/>
          <w:b/>
          <w:bCs/>
          <w:sz w:val="36"/>
          <w:szCs w:val="36"/>
          <w:rtl/>
        </w:rPr>
        <w:t xml:space="preserve"> للسيّد الخوئي، لم تُكتب بقصد عمل الآخرين بها، بل بقصد اطلاع الباحثين والمهتمّين، والله الموفّق والمعين</w:t>
      </w:r>
    </w:p>
    <w:p w14:paraId="611DF5F8" w14:textId="2FB0B392" w:rsidR="00BE7A7F" w:rsidRPr="00584859" w:rsidRDefault="00BE7A7F" w:rsidP="00BE7A7F">
      <w:pPr>
        <w:widowControl w:val="0"/>
        <w:spacing w:line="216" w:lineRule="auto"/>
        <w:jc w:val="center"/>
        <w:rPr>
          <w:rFonts w:ascii="Mosawi" w:hAnsi="Mosawi" w:cs="Mosawi"/>
          <w:b/>
          <w:bCs/>
          <w:sz w:val="36"/>
          <w:szCs w:val="36"/>
          <w:rtl/>
        </w:rPr>
      </w:pPr>
      <w:r w:rsidRPr="00584859">
        <w:rPr>
          <w:rFonts w:ascii="Mosawi" w:hAnsi="Mosawi" w:cs="Mosawi"/>
          <w:b/>
          <w:bCs/>
          <w:sz w:val="36"/>
          <w:szCs w:val="36"/>
          <w:rtl/>
        </w:rPr>
        <w:t>(</w:t>
      </w:r>
      <w:r>
        <w:rPr>
          <w:rFonts w:ascii="Mosawi" w:hAnsi="Mosawi" w:cs="Mosawi" w:hint="cs"/>
          <w:b/>
          <w:bCs/>
          <w:sz w:val="36"/>
          <w:szCs w:val="36"/>
          <w:rtl/>
        </w:rPr>
        <w:t>17</w:t>
      </w:r>
      <w:r>
        <w:rPr>
          <w:rFonts w:ascii="Mosawi" w:hAnsi="Mosawi" w:cs="Mosawi" w:hint="cs"/>
          <w:b/>
          <w:bCs/>
          <w:sz w:val="36"/>
          <w:szCs w:val="36"/>
          <w:rtl/>
        </w:rPr>
        <w:t xml:space="preserve"> ـ 9 ـ </w:t>
      </w:r>
      <w:r w:rsidRPr="00584859">
        <w:rPr>
          <w:rFonts w:ascii="Mosawi" w:hAnsi="Mosawi" w:cs="Mosawi"/>
          <w:b/>
          <w:bCs/>
          <w:sz w:val="36"/>
          <w:szCs w:val="36"/>
          <w:rtl/>
        </w:rPr>
        <w:t>202</w:t>
      </w:r>
      <w:r>
        <w:rPr>
          <w:rFonts w:ascii="Mosawi" w:hAnsi="Mosawi" w:cs="Mosawi" w:hint="cs"/>
          <w:b/>
          <w:bCs/>
          <w:sz w:val="36"/>
          <w:szCs w:val="36"/>
          <w:rtl/>
        </w:rPr>
        <w:t>6</w:t>
      </w:r>
      <w:r w:rsidRPr="00584859">
        <w:rPr>
          <w:rFonts w:ascii="Mosawi" w:hAnsi="Mosawi" w:cs="Mosawi"/>
          <w:b/>
          <w:bCs/>
          <w:sz w:val="36"/>
          <w:szCs w:val="36"/>
          <w:rtl/>
        </w:rPr>
        <w:t>م)</w:t>
      </w:r>
    </w:p>
    <w:p w14:paraId="55721BA3" w14:textId="77777777" w:rsidR="00BE7A7F" w:rsidRDefault="00BE7A7F" w:rsidP="00BE7A7F">
      <w:pPr>
        <w:pStyle w:val="Space"/>
        <w:rPr>
          <w:rtl/>
        </w:rPr>
      </w:pPr>
    </w:p>
    <w:p w14:paraId="159B0F50" w14:textId="77777777" w:rsidR="00BE7A7F" w:rsidRDefault="00BE7A7F" w:rsidP="00BE7A7F">
      <w:pPr>
        <w:rPr>
          <w:rFonts w:asciiTheme="majorBidi" w:hAnsiTheme="majorBidi" w:cs="Mosawi"/>
          <w:b/>
          <w:bCs/>
          <w:kern w:val="0"/>
          <w:sz w:val="36"/>
          <w:szCs w:val="36"/>
          <w:rtl/>
          <w14:ligatures w14:val="none"/>
        </w:rPr>
      </w:pPr>
      <w:r>
        <w:rPr>
          <w:rFonts w:asciiTheme="majorBidi" w:hAnsiTheme="majorBidi" w:cs="Mosawi"/>
          <w:b/>
          <w:bCs/>
          <w:sz w:val="36"/>
          <w:szCs w:val="36"/>
          <w:rtl/>
        </w:rPr>
        <w:br w:type="page"/>
      </w:r>
    </w:p>
    <w:p w14:paraId="03230DC8" w14:textId="1BBDEFEA" w:rsidR="00BB5D41" w:rsidRPr="00BE7A7F" w:rsidRDefault="00BB5D41" w:rsidP="0036143F">
      <w:pPr>
        <w:widowControl w:val="0"/>
        <w:spacing w:after="0" w:line="216" w:lineRule="auto"/>
        <w:ind w:firstLine="284"/>
        <w:jc w:val="center"/>
        <w:rPr>
          <w:rFonts w:asciiTheme="majorBidi" w:hAnsiTheme="majorBidi" w:cs="Mosawi"/>
          <w:b/>
          <w:bCs/>
          <w:kern w:val="0"/>
          <w:sz w:val="40"/>
          <w:szCs w:val="40"/>
          <w:rtl/>
          <w14:ligatures w14:val="none"/>
        </w:rPr>
      </w:pPr>
      <w:r w:rsidRPr="00BE7A7F">
        <w:rPr>
          <w:rFonts w:asciiTheme="majorBidi" w:hAnsiTheme="majorBidi" w:cs="Mosawi"/>
          <w:b/>
          <w:bCs/>
          <w:kern w:val="0"/>
          <w:sz w:val="40"/>
          <w:szCs w:val="40"/>
          <w:rtl/>
          <w14:ligatures w14:val="none"/>
        </w:rPr>
        <w:lastRenderedPageBreak/>
        <w:t>الوصي</w:t>
      </w:r>
      <w:r w:rsidR="00FB2BF4" w:rsidRPr="00BE7A7F">
        <w:rPr>
          <w:rFonts w:asciiTheme="majorBidi" w:hAnsiTheme="majorBidi" w:cs="Mosawi" w:hint="cs"/>
          <w:b/>
          <w:bCs/>
          <w:kern w:val="0"/>
          <w:sz w:val="40"/>
          <w:szCs w:val="40"/>
          <w:rtl/>
          <w14:ligatures w14:val="none"/>
        </w:rPr>
        <w:t>ّ</w:t>
      </w:r>
      <w:r w:rsidRPr="00BE7A7F">
        <w:rPr>
          <w:rFonts w:asciiTheme="majorBidi" w:hAnsiTheme="majorBidi" w:cs="Mosawi"/>
          <w:b/>
          <w:bCs/>
          <w:kern w:val="0"/>
          <w:sz w:val="40"/>
          <w:szCs w:val="40"/>
          <w:rtl/>
          <w14:ligatures w14:val="none"/>
        </w:rPr>
        <w:t>ة بالحج</w:t>
      </w:r>
      <w:r w:rsidR="00FB2BF4" w:rsidRPr="00BE7A7F">
        <w:rPr>
          <w:rFonts w:asciiTheme="majorBidi" w:hAnsiTheme="majorBidi" w:cs="Mosawi" w:hint="cs"/>
          <w:b/>
          <w:bCs/>
          <w:kern w:val="0"/>
          <w:sz w:val="40"/>
          <w:szCs w:val="40"/>
          <w:rtl/>
          <w14:ligatures w14:val="none"/>
        </w:rPr>
        <w:t>ّ</w:t>
      </w:r>
    </w:p>
    <w:p w14:paraId="36AD5977" w14:textId="55256806" w:rsidR="0049752F" w:rsidRPr="00BE7A7F" w:rsidRDefault="00D61742" w:rsidP="0036143F">
      <w:pPr>
        <w:widowControl w:val="0"/>
        <w:spacing w:after="0" w:line="216" w:lineRule="auto"/>
        <w:ind w:firstLine="284"/>
        <w:jc w:val="both"/>
        <w:rPr>
          <w:rFonts w:asciiTheme="majorBidi" w:hAnsiTheme="majorBidi" w:cs="Mosawi"/>
          <w:kern w:val="0"/>
          <w:sz w:val="32"/>
          <w:szCs w:val="32"/>
          <w:rtl/>
          <w14:ligatures w14:val="none"/>
        </w:rPr>
      </w:pPr>
      <w:r w:rsidRPr="00BE7A7F">
        <w:rPr>
          <w:rFonts w:asciiTheme="majorBidi" w:hAnsiTheme="majorBidi" w:cs="Mosawi" w:hint="cs"/>
          <w:kern w:val="0"/>
          <w:sz w:val="32"/>
          <w:szCs w:val="32"/>
          <w:rtl/>
          <w14:ligatures w14:val="none"/>
        </w:rPr>
        <w:t>...</w:t>
      </w:r>
    </w:p>
    <w:p w14:paraId="513557BC" w14:textId="7DCF1C7B" w:rsidR="0049752F" w:rsidRPr="00BE7A7F" w:rsidRDefault="0049752F" w:rsidP="0036143F">
      <w:pPr>
        <w:widowControl w:val="0"/>
        <w:spacing w:after="0" w:line="216" w:lineRule="auto"/>
        <w:ind w:firstLine="284"/>
        <w:jc w:val="both"/>
        <w:rPr>
          <w:rFonts w:asciiTheme="majorBidi" w:hAnsiTheme="majorBidi" w:cs="Mosawi"/>
          <w:kern w:val="0"/>
          <w:sz w:val="32"/>
          <w:szCs w:val="32"/>
          <w:rtl/>
          <w14:ligatures w14:val="none"/>
        </w:rPr>
      </w:pPr>
      <w:r w:rsidRPr="00BE7A7F">
        <w:rPr>
          <w:rFonts w:asciiTheme="majorBidi" w:hAnsiTheme="majorBidi" w:cs="Mosawi"/>
          <w:kern w:val="0"/>
          <w:sz w:val="32"/>
          <w:szCs w:val="32"/>
          <w:rtl/>
          <w14:ligatures w14:val="none"/>
        </w:rPr>
        <w:t xml:space="preserve">مسألة ٨٤: </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 xml:space="preserve">ذا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وصى بالحج</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البلدي،</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لكن</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الوصي أو الوارث استأجر من الميقات</w:t>
      </w:r>
      <w:r w:rsidR="00FB2BF4" w:rsidRPr="00BE7A7F">
        <w:rPr>
          <w:rFonts w:asciiTheme="majorBidi" w:hAnsiTheme="majorBidi" w:cs="Mosawi" w:hint="cs"/>
          <w:kern w:val="0"/>
          <w:sz w:val="32"/>
          <w:szCs w:val="32"/>
          <w:rtl/>
          <w14:ligatures w14:val="none"/>
        </w:rPr>
        <w:t>،</w:t>
      </w:r>
      <w:r w:rsidRPr="00BE7A7F">
        <w:rPr>
          <w:rFonts w:ascii="Times New Roman" w:hAnsi="Times New Roman" w:cs="Times New Roman" w:hint="cs"/>
          <w:kern w:val="0"/>
          <w:sz w:val="32"/>
          <w:szCs w:val="32"/>
          <w:rtl/>
          <w14:ligatures w14:val="none"/>
        </w:rPr>
        <w:t>‌</w:t>
      </w:r>
      <w:r w:rsidR="00030140" w:rsidRPr="00BE7A7F">
        <w:rPr>
          <w:rFonts w:asciiTheme="majorBidi" w:hAnsiTheme="majorBidi" w:cs="Mosawi"/>
          <w:kern w:val="0"/>
          <w:sz w:val="32"/>
          <w:szCs w:val="32"/>
          <w:rtl/>
          <w14:ligatures w14:val="none"/>
        </w:rPr>
        <w:t xml:space="preserve"> </w:t>
      </w:r>
      <w:r w:rsidRPr="00BE7A7F">
        <w:rPr>
          <w:rFonts w:asciiTheme="majorBidi" w:hAnsiTheme="majorBidi" w:cs="Mosawi"/>
          <w:kern w:val="0"/>
          <w:sz w:val="32"/>
          <w:szCs w:val="32"/>
          <w:rtl/>
          <w14:ligatures w14:val="none"/>
        </w:rPr>
        <w:t>بطلت ال</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 xml:space="preserve">جارة، </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ن كانت ال</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جارة من مال المي</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ت،</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لك</w:t>
      </w:r>
      <w:r w:rsidR="00FB2BF4" w:rsidRPr="00BE7A7F">
        <w:rPr>
          <w:rFonts w:asciiTheme="majorBidi" w:hAnsiTheme="majorBidi" w:cs="Mosawi" w:hint="cs"/>
          <w:kern w:val="0"/>
          <w:sz w:val="32"/>
          <w:szCs w:val="32"/>
          <w:rtl/>
          <w14:ligatures w14:val="none"/>
        </w:rPr>
        <w:t>نّ ذ</w:t>
      </w:r>
      <w:r w:rsidRPr="00BE7A7F">
        <w:rPr>
          <w:rFonts w:asciiTheme="majorBidi" w:hAnsiTheme="majorBidi" w:cs="Mosawi"/>
          <w:kern w:val="0"/>
          <w:sz w:val="32"/>
          <w:szCs w:val="32"/>
          <w:rtl/>
          <w14:ligatures w14:val="none"/>
        </w:rPr>
        <w:t>م</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ة الميت تفرغ من الحج</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بعمل الأجير</w:t>
      </w:r>
      <w:r w:rsidR="00D61742" w:rsidRPr="00BE7A7F">
        <w:rPr>
          <w:rFonts w:cs="Taher"/>
          <w:kern w:val="0"/>
          <w:sz w:val="32"/>
          <w:szCs w:val="32"/>
          <w:vertAlign w:val="superscript"/>
          <w:rtl/>
          <w14:ligatures w14:val="none"/>
        </w:rPr>
        <w:t>(</w:t>
      </w:r>
      <w:r w:rsidR="00D61742" w:rsidRPr="00BE7A7F">
        <w:rPr>
          <w:rFonts w:cs="Taher"/>
          <w:kern w:val="0"/>
          <w:sz w:val="32"/>
          <w:szCs w:val="32"/>
          <w:vertAlign w:val="superscript"/>
          <w:rtl/>
          <w14:ligatures w14:val="none"/>
        </w:rPr>
        <w:footnoteReference w:id="1"/>
      </w:r>
      <w:r w:rsidR="00D61742" w:rsidRPr="00BE7A7F">
        <w:rPr>
          <w:rFonts w:cs="Taher"/>
          <w:kern w:val="0"/>
          <w:sz w:val="32"/>
          <w:szCs w:val="32"/>
          <w:vertAlign w:val="superscript"/>
          <w:rtl/>
          <w14:ligatures w14:val="none"/>
        </w:rPr>
        <w:t>)</w:t>
      </w:r>
      <w:r w:rsidRPr="00BE7A7F">
        <w:rPr>
          <w:rFonts w:asciiTheme="majorBidi" w:hAnsiTheme="majorBidi" w:cs="Mosawi"/>
          <w:kern w:val="0"/>
          <w:sz w:val="32"/>
          <w:szCs w:val="32"/>
          <w:rtl/>
          <w14:ligatures w14:val="none"/>
        </w:rPr>
        <w:t>.</w:t>
      </w:r>
    </w:p>
    <w:p w14:paraId="1CFE536B" w14:textId="14B6ABCB" w:rsidR="0049752F" w:rsidRPr="00BE7A7F" w:rsidRDefault="0049752F" w:rsidP="0036143F">
      <w:pPr>
        <w:widowControl w:val="0"/>
        <w:spacing w:after="0" w:line="216" w:lineRule="auto"/>
        <w:ind w:firstLine="284"/>
        <w:jc w:val="both"/>
        <w:rPr>
          <w:rFonts w:asciiTheme="majorBidi" w:hAnsiTheme="majorBidi" w:cs="Mosawi"/>
          <w:kern w:val="0"/>
          <w:sz w:val="32"/>
          <w:szCs w:val="32"/>
          <w:rtl/>
          <w14:ligatures w14:val="none"/>
        </w:rPr>
      </w:pPr>
      <w:r w:rsidRPr="00BE7A7F">
        <w:rPr>
          <w:rFonts w:asciiTheme="majorBidi" w:hAnsiTheme="majorBidi" w:cs="Mosawi"/>
          <w:kern w:val="0"/>
          <w:sz w:val="32"/>
          <w:szCs w:val="32"/>
          <w:rtl/>
          <w14:ligatures w14:val="none"/>
        </w:rPr>
        <w:lastRenderedPageBreak/>
        <w:t xml:space="preserve">مسألة ٨٥: </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 xml:space="preserve">ذا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وصى بالحج</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البلدي من غير بلده،</w:t>
      </w:r>
      <w:r w:rsidR="00030140" w:rsidRPr="00BE7A7F">
        <w:rPr>
          <w:rFonts w:asciiTheme="majorBidi" w:hAnsiTheme="majorBidi" w:cs="Mosawi"/>
          <w:kern w:val="0"/>
          <w:sz w:val="32"/>
          <w:szCs w:val="32"/>
          <w:rtl/>
          <w14:ligatures w14:val="none"/>
        </w:rPr>
        <w:t xml:space="preserve"> </w:t>
      </w:r>
      <w:r w:rsidRPr="00BE7A7F">
        <w:rPr>
          <w:rFonts w:asciiTheme="majorBidi" w:hAnsiTheme="majorBidi" w:cs="Mosawi"/>
          <w:kern w:val="0"/>
          <w:sz w:val="32"/>
          <w:szCs w:val="32"/>
          <w:rtl/>
          <w14:ligatures w14:val="none"/>
        </w:rPr>
        <w:t xml:space="preserve">كما إذا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 xml:space="preserve">وصى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ن يستأجر من النجف</w:t>
      </w:r>
      <w:r w:rsidR="00FB2BF4" w:rsidRPr="00BE7A7F">
        <w:rPr>
          <w:rFonts w:asciiTheme="majorBidi" w:hAnsiTheme="majorBidi" w:cs="Mosawi" w:hint="cs"/>
          <w:kern w:val="0"/>
          <w:sz w:val="32"/>
          <w:szCs w:val="32"/>
          <w:rtl/>
          <w14:ligatures w14:val="none"/>
        </w:rPr>
        <w:t xml:space="preserve"> ـ مثلاً ـ </w:t>
      </w:r>
      <w:r w:rsidRPr="00BE7A7F">
        <w:rPr>
          <w:rFonts w:asciiTheme="majorBidi" w:hAnsiTheme="majorBidi" w:cs="Mosawi"/>
          <w:kern w:val="0"/>
          <w:sz w:val="32"/>
          <w:szCs w:val="32"/>
          <w:rtl/>
          <w14:ligatures w14:val="none"/>
        </w:rPr>
        <w:t>وجب العمل بها</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 xml:space="preserve">يخرج الزائد عن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جرة الميقاتي</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ة من الثلث</w:t>
      </w:r>
      <w:r w:rsidR="00106296" w:rsidRPr="00BE7A7F">
        <w:rPr>
          <w:rFonts w:cs="Taher"/>
          <w:kern w:val="0"/>
          <w:sz w:val="32"/>
          <w:szCs w:val="32"/>
          <w:vertAlign w:val="superscript"/>
          <w:rtl/>
          <w14:ligatures w14:val="none"/>
        </w:rPr>
        <w:t>(</w:t>
      </w:r>
      <w:r w:rsidR="00106296" w:rsidRPr="00BE7A7F">
        <w:rPr>
          <w:rFonts w:cs="Taher"/>
          <w:kern w:val="0"/>
          <w:sz w:val="32"/>
          <w:szCs w:val="32"/>
          <w:vertAlign w:val="superscript"/>
          <w:rtl/>
          <w14:ligatures w14:val="none"/>
        </w:rPr>
        <w:footnoteReference w:id="2"/>
      </w:r>
      <w:r w:rsidR="00106296" w:rsidRPr="00BE7A7F">
        <w:rPr>
          <w:rFonts w:cs="Taher"/>
          <w:kern w:val="0"/>
          <w:sz w:val="32"/>
          <w:szCs w:val="32"/>
          <w:vertAlign w:val="superscript"/>
          <w:rtl/>
          <w14:ligatures w14:val="none"/>
        </w:rPr>
        <w:t>)</w:t>
      </w:r>
      <w:r w:rsidRPr="00BE7A7F">
        <w:rPr>
          <w:rFonts w:asciiTheme="majorBidi" w:hAnsiTheme="majorBidi" w:cs="Mosawi"/>
          <w:kern w:val="0"/>
          <w:sz w:val="32"/>
          <w:szCs w:val="32"/>
          <w:rtl/>
          <w14:ligatures w14:val="none"/>
        </w:rPr>
        <w:t>.</w:t>
      </w:r>
    </w:p>
    <w:p w14:paraId="06EF486F" w14:textId="33E8A985" w:rsidR="0049752F" w:rsidRPr="00BE7A7F" w:rsidRDefault="0049752F" w:rsidP="0036143F">
      <w:pPr>
        <w:widowControl w:val="0"/>
        <w:spacing w:after="0" w:line="216" w:lineRule="auto"/>
        <w:ind w:firstLine="284"/>
        <w:jc w:val="both"/>
        <w:rPr>
          <w:rFonts w:asciiTheme="majorBidi" w:hAnsiTheme="majorBidi" w:cs="Mosawi"/>
          <w:kern w:val="0"/>
          <w:sz w:val="32"/>
          <w:szCs w:val="32"/>
          <w:rtl/>
          <w14:ligatures w14:val="none"/>
        </w:rPr>
      </w:pPr>
      <w:r w:rsidRPr="00BE7A7F">
        <w:rPr>
          <w:rFonts w:asciiTheme="majorBidi" w:hAnsiTheme="majorBidi" w:cs="Mosawi"/>
          <w:kern w:val="0"/>
          <w:sz w:val="32"/>
          <w:szCs w:val="32"/>
          <w:rtl/>
          <w14:ligatures w14:val="none"/>
        </w:rPr>
        <w:t xml:space="preserve">مسألة ٨٦: </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 xml:space="preserve">ذا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وصى بالاستيجار عنه لحج</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ة ال</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سلام</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عيّن ال</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جرة</w:t>
      </w:r>
      <w:r w:rsidRPr="00BE7A7F">
        <w:rPr>
          <w:rFonts w:ascii="Times New Roman" w:hAnsi="Times New Roman" w:cs="Times New Roman" w:hint="cs"/>
          <w:kern w:val="0"/>
          <w:sz w:val="32"/>
          <w:szCs w:val="32"/>
          <w:rtl/>
          <w14:ligatures w14:val="none"/>
        </w:rPr>
        <w:t>‌</w:t>
      </w:r>
      <w:r w:rsidR="00030140" w:rsidRPr="00BE7A7F">
        <w:rPr>
          <w:rFonts w:asciiTheme="majorBidi" w:hAnsiTheme="majorBidi" w:cs="Mosawi"/>
          <w:kern w:val="0"/>
          <w:sz w:val="32"/>
          <w:szCs w:val="32"/>
          <w:rtl/>
          <w14:ligatures w14:val="none"/>
        </w:rPr>
        <w:t xml:space="preserve"> </w:t>
      </w:r>
      <w:r w:rsidRPr="00BE7A7F">
        <w:rPr>
          <w:rFonts w:asciiTheme="majorBidi" w:hAnsiTheme="majorBidi" w:cs="Mosawi"/>
          <w:kern w:val="0"/>
          <w:sz w:val="32"/>
          <w:szCs w:val="32"/>
          <w:rtl/>
          <w14:ligatures w14:val="none"/>
        </w:rPr>
        <w:t>لزم العمل بها،</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 xml:space="preserve">تخرج من الأصل </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 xml:space="preserve">ن لم تزد على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جرة المثل،</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إلا كان الزائد من الثلث</w:t>
      </w:r>
      <w:r w:rsidR="008220B6" w:rsidRPr="00BE7A7F">
        <w:rPr>
          <w:rFonts w:cs="Taher"/>
          <w:kern w:val="0"/>
          <w:sz w:val="32"/>
          <w:szCs w:val="32"/>
          <w:vertAlign w:val="superscript"/>
          <w:rtl/>
          <w14:ligatures w14:val="none"/>
        </w:rPr>
        <w:t>(</w:t>
      </w:r>
      <w:r w:rsidR="008220B6" w:rsidRPr="00BE7A7F">
        <w:rPr>
          <w:rFonts w:cs="Taher"/>
          <w:kern w:val="0"/>
          <w:sz w:val="32"/>
          <w:szCs w:val="32"/>
          <w:vertAlign w:val="superscript"/>
          <w:rtl/>
          <w14:ligatures w14:val="none"/>
        </w:rPr>
        <w:footnoteReference w:id="3"/>
      </w:r>
      <w:r w:rsidR="008220B6" w:rsidRPr="00BE7A7F">
        <w:rPr>
          <w:rFonts w:cs="Taher"/>
          <w:kern w:val="0"/>
          <w:sz w:val="32"/>
          <w:szCs w:val="32"/>
          <w:vertAlign w:val="superscript"/>
          <w:rtl/>
          <w14:ligatures w14:val="none"/>
        </w:rPr>
        <w:t>)</w:t>
      </w:r>
      <w:r w:rsidRPr="00BE7A7F">
        <w:rPr>
          <w:rFonts w:asciiTheme="majorBidi" w:hAnsiTheme="majorBidi" w:cs="Mosawi"/>
          <w:kern w:val="0"/>
          <w:sz w:val="32"/>
          <w:szCs w:val="32"/>
          <w:rtl/>
          <w14:ligatures w14:val="none"/>
        </w:rPr>
        <w:t>.</w:t>
      </w:r>
    </w:p>
    <w:p w14:paraId="1D2EA187" w14:textId="132F83FE" w:rsidR="0049752F" w:rsidRPr="00BE7A7F" w:rsidRDefault="0049752F" w:rsidP="0036143F">
      <w:pPr>
        <w:widowControl w:val="0"/>
        <w:spacing w:after="0" w:line="216" w:lineRule="auto"/>
        <w:ind w:firstLine="284"/>
        <w:jc w:val="both"/>
        <w:rPr>
          <w:rFonts w:asciiTheme="majorBidi" w:hAnsiTheme="majorBidi" w:cs="Mosawi"/>
          <w:kern w:val="0"/>
          <w:sz w:val="32"/>
          <w:szCs w:val="32"/>
          <w:rtl/>
          <w14:ligatures w14:val="none"/>
        </w:rPr>
      </w:pPr>
      <w:r w:rsidRPr="00BE7A7F">
        <w:rPr>
          <w:rFonts w:asciiTheme="majorBidi" w:hAnsiTheme="majorBidi" w:cs="Mosawi"/>
          <w:kern w:val="0"/>
          <w:sz w:val="32"/>
          <w:szCs w:val="32"/>
          <w:rtl/>
          <w14:ligatures w14:val="none"/>
        </w:rPr>
        <w:t xml:space="preserve">مسألة ٨٧: </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 xml:space="preserve">ذا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وصى بالحج</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بمال</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معي</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ن</w:t>
      </w:r>
      <w:r w:rsidR="00FB2BF4" w:rsidRPr="00BE7A7F">
        <w:rPr>
          <w:rFonts w:asciiTheme="majorBidi" w:hAnsiTheme="majorBidi" w:cs="Mosawi" w:hint="cs"/>
          <w:kern w:val="0"/>
          <w:sz w:val="32"/>
          <w:szCs w:val="32"/>
          <w:rtl/>
          <w14:ligatures w14:val="none"/>
        </w:rPr>
        <w:t>،</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علم الوصي</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ن</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المال الموصى به فيه الخمس أو الزكاة</w:t>
      </w:r>
      <w:r w:rsidR="00FB2BF4" w:rsidRPr="00BE7A7F">
        <w:rPr>
          <w:rFonts w:asciiTheme="majorBidi" w:hAnsiTheme="majorBidi" w:cs="Mosawi" w:hint="cs"/>
          <w:kern w:val="0"/>
          <w:sz w:val="32"/>
          <w:szCs w:val="32"/>
          <w:rtl/>
          <w14:ligatures w14:val="none"/>
        </w:rPr>
        <w:t>،</w:t>
      </w:r>
      <w:r w:rsidRPr="00BE7A7F">
        <w:rPr>
          <w:rFonts w:ascii="Times New Roman" w:hAnsi="Times New Roman" w:cs="Times New Roman" w:hint="cs"/>
          <w:kern w:val="0"/>
          <w:sz w:val="32"/>
          <w:szCs w:val="32"/>
          <w:rtl/>
          <w14:ligatures w14:val="none"/>
        </w:rPr>
        <w:t>‌</w:t>
      </w:r>
      <w:r w:rsidR="00030140" w:rsidRPr="00BE7A7F">
        <w:rPr>
          <w:rFonts w:asciiTheme="majorBidi" w:hAnsiTheme="majorBidi" w:cs="Mosawi"/>
          <w:kern w:val="0"/>
          <w:sz w:val="32"/>
          <w:szCs w:val="32"/>
          <w:rtl/>
          <w14:ligatures w14:val="none"/>
        </w:rPr>
        <w:t xml:space="preserve"> </w:t>
      </w:r>
      <w:r w:rsidRPr="00BE7A7F">
        <w:rPr>
          <w:rFonts w:asciiTheme="majorBidi" w:hAnsiTheme="majorBidi" w:cs="Mosawi"/>
          <w:kern w:val="0"/>
          <w:sz w:val="32"/>
          <w:szCs w:val="32"/>
          <w:rtl/>
          <w14:ligatures w14:val="none"/>
        </w:rPr>
        <w:t xml:space="preserve">وجب عليه </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 xml:space="preserve">خراجه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و</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لا</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صرف الباقي في سبيل الحج</w:t>
      </w:r>
      <w:r w:rsidR="0013045D"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ف</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ن لم يف</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الباقي بمصارفه لزم تتميمه من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 xml:space="preserve">صل التركة، </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ن كان الموصى به حج</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ة ال</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سلام،</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إلا صرف الباقي في وجوه البر</w:t>
      </w:r>
      <w:r w:rsidR="00FB2BF4" w:rsidRPr="00BE7A7F">
        <w:rPr>
          <w:rFonts w:asciiTheme="majorBidi" w:hAnsiTheme="majorBidi" w:cs="Mosawi" w:hint="cs"/>
          <w:kern w:val="0"/>
          <w:sz w:val="32"/>
          <w:szCs w:val="32"/>
          <w:rtl/>
          <w14:ligatures w14:val="none"/>
        </w:rPr>
        <w:t>ّ</w:t>
      </w:r>
      <w:r w:rsidR="0013045D" w:rsidRPr="00BE7A7F">
        <w:rPr>
          <w:rFonts w:cs="Taher"/>
          <w:kern w:val="0"/>
          <w:sz w:val="32"/>
          <w:szCs w:val="32"/>
          <w:vertAlign w:val="superscript"/>
          <w:rtl/>
          <w14:ligatures w14:val="none"/>
        </w:rPr>
        <w:t>(</w:t>
      </w:r>
      <w:r w:rsidR="0013045D" w:rsidRPr="00BE7A7F">
        <w:rPr>
          <w:rFonts w:cs="Taher"/>
          <w:kern w:val="0"/>
          <w:sz w:val="32"/>
          <w:szCs w:val="32"/>
          <w:vertAlign w:val="superscript"/>
          <w:rtl/>
          <w14:ligatures w14:val="none"/>
        </w:rPr>
        <w:footnoteReference w:id="4"/>
      </w:r>
      <w:r w:rsidR="0013045D" w:rsidRPr="00BE7A7F">
        <w:rPr>
          <w:rFonts w:cs="Taher"/>
          <w:kern w:val="0"/>
          <w:sz w:val="32"/>
          <w:szCs w:val="32"/>
          <w:vertAlign w:val="superscript"/>
          <w:rtl/>
          <w14:ligatures w14:val="none"/>
        </w:rPr>
        <w:t>)</w:t>
      </w:r>
      <w:r w:rsidRPr="00BE7A7F">
        <w:rPr>
          <w:rFonts w:asciiTheme="majorBidi" w:hAnsiTheme="majorBidi" w:cs="Mosawi"/>
          <w:kern w:val="0"/>
          <w:sz w:val="32"/>
          <w:szCs w:val="32"/>
          <w:rtl/>
          <w14:ligatures w14:val="none"/>
        </w:rPr>
        <w:t>.</w:t>
      </w:r>
    </w:p>
    <w:p w14:paraId="20B55975" w14:textId="5F4540AC" w:rsidR="0049752F" w:rsidRPr="00BE7A7F" w:rsidRDefault="0049752F" w:rsidP="0036143F">
      <w:pPr>
        <w:widowControl w:val="0"/>
        <w:spacing w:after="0" w:line="216" w:lineRule="auto"/>
        <w:ind w:firstLine="284"/>
        <w:jc w:val="both"/>
        <w:rPr>
          <w:rFonts w:asciiTheme="majorBidi" w:hAnsiTheme="majorBidi" w:cs="Mosawi"/>
          <w:kern w:val="0"/>
          <w:sz w:val="32"/>
          <w:szCs w:val="32"/>
          <w:rtl/>
          <w14:ligatures w14:val="none"/>
        </w:rPr>
      </w:pPr>
      <w:r w:rsidRPr="00BE7A7F">
        <w:rPr>
          <w:rFonts w:asciiTheme="majorBidi" w:hAnsiTheme="majorBidi" w:cs="Mosawi"/>
          <w:kern w:val="0"/>
          <w:sz w:val="32"/>
          <w:szCs w:val="32"/>
          <w:rtl/>
          <w14:ligatures w14:val="none"/>
        </w:rPr>
        <w:t xml:space="preserve">مسألة ٨٨: </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ذا وجب الاستيجار للحج</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عن الميت</w:t>
      </w:r>
      <w:r w:rsidR="004F75CC"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بوصي</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ة</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أو بغير وصي</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ة،</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أهمل من يجب عليه الاستيجار</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فتلف الما</w:t>
      </w:r>
      <w:r w:rsidR="00FB2BF4" w:rsidRPr="00BE7A7F">
        <w:rPr>
          <w:rFonts w:asciiTheme="majorBidi" w:hAnsiTheme="majorBidi" w:cs="Mosawi" w:hint="cs"/>
          <w:kern w:val="0"/>
          <w:sz w:val="32"/>
          <w:szCs w:val="32"/>
          <w:rtl/>
          <w14:ligatures w14:val="none"/>
        </w:rPr>
        <w:t>ل، ضم</w:t>
      </w:r>
      <w:r w:rsidRPr="00BE7A7F">
        <w:rPr>
          <w:rFonts w:asciiTheme="majorBidi" w:hAnsiTheme="majorBidi" w:cs="Mosawi"/>
          <w:kern w:val="0"/>
          <w:sz w:val="32"/>
          <w:szCs w:val="32"/>
          <w:rtl/>
          <w14:ligatures w14:val="none"/>
        </w:rPr>
        <w:t>نه،</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يجب عليه الاستيجار من ماله</w:t>
      </w:r>
      <w:r w:rsidR="004F75CC" w:rsidRPr="00BE7A7F">
        <w:rPr>
          <w:rFonts w:cs="Taher"/>
          <w:kern w:val="0"/>
          <w:sz w:val="32"/>
          <w:szCs w:val="32"/>
          <w:vertAlign w:val="superscript"/>
          <w:rtl/>
          <w14:ligatures w14:val="none"/>
        </w:rPr>
        <w:t>(</w:t>
      </w:r>
      <w:r w:rsidR="004F75CC" w:rsidRPr="00BE7A7F">
        <w:rPr>
          <w:rFonts w:cs="Taher"/>
          <w:kern w:val="0"/>
          <w:sz w:val="32"/>
          <w:szCs w:val="32"/>
          <w:vertAlign w:val="superscript"/>
          <w:rtl/>
          <w14:ligatures w14:val="none"/>
        </w:rPr>
        <w:footnoteReference w:id="5"/>
      </w:r>
      <w:r w:rsidR="004F75CC" w:rsidRPr="00BE7A7F">
        <w:rPr>
          <w:rFonts w:cs="Taher"/>
          <w:kern w:val="0"/>
          <w:sz w:val="32"/>
          <w:szCs w:val="32"/>
          <w:vertAlign w:val="superscript"/>
          <w:rtl/>
          <w14:ligatures w14:val="none"/>
        </w:rPr>
        <w:t>)</w:t>
      </w:r>
      <w:r w:rsidRPr="00BE7A7F">
        <w:rPr>
          <w:rFonts w:asciiTheme="majorBidi" w:hAnsiTheme="majorBidi" w:cs="Mosawi"/>
          <w:kern w:val="0"/>
          <w:sz w:val="32"/>
          <w:szCs w:val="32"/>
          <w:rtl/>
          <w14:ligatures w14:val="none"/>
        </w:rPr>
        <w:t>.</w:t>
      </w:r>
    </w:p>
    <w:p w14:paraId="60AA8E06" w14:textId="1681ADC9" w:rsidR="0041658D" w:rsidRPr="00BE7A7F" w:rsidRDefault="0049752F" w:rsidP="0036143F">
      <w:pPr>
        <w:widowControl w:val="0"/>
        <w:spacing w:after="0" w:line="216" w:lineRule="auto"/>
        <w:ind w:firstLine="284"/>
        <w:jc w:val="both"/>
        <w:rPr>
          <w:rFonts w:asciiTheme="majorBidi" w:hAnsiTheme="majorBidi" w:cs="Mosawi"/>
          <w:kern w:val="0"/>
          <w:sz w:val="32"/>
          <w:szCs w:val="32"/>
          <w:rtl/>
          <w14:ligatures w14:val="none"/>
        </w:rPr>
      </w:pPr>
      <w:r w:rsidRPr="00BE7A7F">
        <w:rPr>
          <w:rFonts w:asciiTheme="majorBidi" w:hAnsiTheme="majorBidi" w:cs="Mosawi"/>
          <w:kern w:val="0"/>
          <w:sz w:val="32"/>
          <w:szCs w:val="32"/>
          <w:rtl/>
          <w14:ligatures w14:val="none"/>
        </w:rPr>
        <w:lastRenderedPageBreak/>
        <w:t xml:space="preserve">مسألة ٨٩: </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ذا علم استقرار الحج</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على الميت،</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شك</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في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دائه</w:t>
      </w:r>
      <w:r w:rsidRPr="00BE7A7F">
        <w:rPr>
          <w:rFonts w:ascii="Times New Roman" w:hAnsi="Times New Roman" w:cs="Times New Roman" w:hint="cs"/>
          <w:kern w:val="0"/>
          <w:sz w:val="32"/>
          <w:szCs w:val="32"/>
          <w:rtl/>
          <w14:ligatures w14:val="none"/>
        </w:rPr>
        <w:t>‌</w:t>
      </w:r>
      <w:r w:rsidR="00030140" w:rsidRPr="00BE7A7F">
        <w:rPr>
          <w:rFonts w:asciiTheme="majorBidi" w:hAnsiTheme="majorBidi" w:cs="Mosawi"/>
          <w:kern w:val="0"/>
          <w:sz w:val="32"/>
          <w:szCs w:val="32"/>
          <w:rtl/>
          <w14:ligatures w14:val="none"/>
        </w:rPr>
        <w:t xml:space="preserve"> </w:t>
      </w:r>
      <w:r w:rsidRPr="00BE7A7F">
        <w:rPr>
          <w:rFonts w:asciiTheme="majorBidi" w:hAnsiTheme="majorBidi" w:cs="Mosawi"/>
          <w:kern w:val="0"/>
          <w:sz w:val="32"/>
          <w:szCs w:val="32"/>
          <w:rtl/>
          <w14:ligatures w14:val="none"/>
        </w:rPr>
        <w:t>وجب القضاء عنه،</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يخرج من أصل المال.</w:t>
      </w:r>
    </w:p>
    <w:p w14:paraId="2398AE3F" w14:textId="73397DBD" w:rsidR="00306EFF" w:rsidRPr="00BE7A7F" w:rsidRDefault="00306EFF" w:rsidP="0036143F">
      <w:pPr>
        <w:widowControl w:val="0"/>
        <w:spacing w:after="0" w:line="216" w:lineRule="auto"/>
        <w:ind w:firstLine="284"/>
        <w:jc w:val="both"/>
        <w:rPr>
          <w:rFonts w:asciiTheme="majorBidi" w:hAnsiTheme="majorBidi" w:cs="Mosawi"/>
          <w:kern w:val="0"/>
          <w:sz w:val="32"/>
          <w:szCs w:val="32"/>
          <w:rtl/>
          <w14:ligatures w14:val="none"/>
        </w:rPr>
      </w:pPr>
      <w:r w:rsidRPr="00BE7A7F">
        <w:rPr>
          <w:rFonts w:asciiTheme="majorBidi" w:hAnsiTheme="majorBidi" w:cs="Mosawi"/>
          <w:kern w:val="0"/>
          <w:sz w:val="32"/>
          <w:szCs w:val="32"/>
          <w:rtl/>
          <w14:ligatures w14:val="none"/>
        </w:rPr>
        <w:t>مسألة ٩٠: لا تبرأ ذم</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ة الميت بمجر</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د الاستيجار</w:t>
      </w:r>
      <w:r w:rsidR="00FB2BF4" w:rsidRPr="00BE7A7F">
        <w:rPr>
          <w:rFonts w:asciiTheme="majorBidi" w:hAnsiTheme="majorBidi" w:cs="Mosawi" w:hint="cs"/>
          <w:kern w:val="0"/>
          <w:sz w:val="32"/>
          <w:szCs w:val="32"/>
          <w:rtl/>
          <w14:ligatures w14:val="none"/>
        </w:rPr>
        <w:t>،</w:t>
      </w:r>
      <w:r w:rsidRPr="00BE7A7F">
        <w:rPr>
          <w:rFonts w:ascii="Times New Roman" w:hAnsi="Times New Roman" w:cs="Times New Roman" w:hint="cs"/>
          <w:kern w:val="0"/>
          <w:sz w:val="32"/>
          <w:szCs w:val="32"/>
          <w:rtl/>
          <w14:ligatures w14:val="none"/>
        </w:rPr>
        <w:t>‌</w:t>
      </w:r>
      <w:r w:rsidR="00030140" w:rsidRPr="00BE7A7F">
        <w:rPr>
          <w:rFonts w:asciiTheme="majorBidi" w:hAnsiTheme="majorBidi" w:cs="Mosawi"/>
          <w:kern w:val="0"/>
          <w:sz w:val="32"/>
          <w:szCs w:val="32"/>
          <w:rtl/>
          <w14:ligatures w14:val="none"/>
        </w:rPr>
        <w:t xml:space="preserve"> </w:t>
      </w:r>
      <w:r w:rsidRPr="00BE7A7F">
        <w:rPr>
          <w:rFonts w:asciiTheme="majorBidi" w:hAnsiTheme="majorBidi" w:cs="Mosawi"/>
          <w:kern w:val="0"/>
          <w:sz w:val="32"/>
          <w:szCs w:val="32"/>
          <w:rtl/>
          <w14:ligatures w14:val="none"/>
        </w:rPr>
        <w:t>فلو علم أن</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الأجير لم يحج</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لعذر أو بدونه</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وجب الاستيجار ثانيا</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يخرج من الأصل</w:t>
      </w:r>
      <w:r w:rsidR="00FB2BF4" w:rsidRPr="00BE7A7F">
        <w:rPr>
          <w:rFonts w:asciiTheme="majorBidi" w:hAnsiTheme="majorBidi" w:cs="Mosawi" w:hint="cs"/>
          <w:kern w:val="0"/>
          <w:sz w:val="32"/>
          <w:szCs w:val="32"/>
          <w:rtl/>
          <w14:ligatures w14:val="none"/>
        </w:rPr>
        <w:t>،</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ان أمكن استرداد الأجرة من الأجير تعي</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ن ذلك، </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ذا كانت ال</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جرة مال الميت.</w:t>
      </w:r>
    </w:p>
    <w:p w14:paraId="3AD6C961" w14:textId="25D0E15C" w:rsidR="00306EFF" w:rsidRPr="00BE7A7F" w:rsidRDefault="00306EFF" w:rsidP="0036143F">
      <w:pPr>
        <w:widowControl w:val="0"/>
        <w:spacing w:after="0" w:line="216" w:lineRule="auto"/>
        <w:ind w:firstLine="284"/>
        <w:jc w:val="both"/>
        <w:rPr>
          <w:rFonts w:asciiTheme="majorBidi" w:hAnsiTheme="majorBidi" w:cs="Mosawi"/>
          <w:kern w:val="0"/>
          <w:sz w:val="32"/>
          <w:szCs w:val="32"/>
          <w:rtl/>
          <w14:ligatures w14:val="none"/>
        </w:rPr>
      </w:pPr>
      <w:r w:rsidRPr="00BE7A7F">
        <w:rPr>
          <w:rFonts w:asciiTheme="majorBidi" w:hAnsiTheme="majorBidi" w:cs="Mosawi"/>
          <w:kern w:val="0"/>
          <w:sz w:val="32"/>
          <w:szCs w:val="32"/>
          <w:rtl/>
          <w14:ligatures w14:val="none"/>
        </w:rPr>
        <w:t xml:space="preserve">مسألة ٩١: </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ذا تعد</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د الأجراء</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فالأحوط استيجار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قل</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هم أجرة</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w:t>
      </w:r>
      <w:r w:rsidR="00030140" w:rsidRPr="00BE7A7F">
        <w:rPr>
          <w:rFonts w:asciiTheme="majorBidi" w:hAnsiTheme="majorBidi" w:cs="Mosawi"/>
          <w:kern w:val="0"/>
          <w:sz w:val="32"/>
          <w:szCs w:val="32"/>
          <w:rtl/>
          <w14:ligatures w14:val="none"/>
        </w:rPr>
        <w:t xml:space="preserve"> </w:t>
      </w:r>
      <w:r w:rsidRPr="00BE7A7F">
        <w:rPr>
          <w:rFonts w:asciiTheme="majorBidi" w:hAnsiTheme="majorBidi" w:cs="Mosawi"/>
          <w:kern w:val="0"/>
          <w:sz w:val="32"/>
          <w:szCs w:val="32"/>
          <w:rtl/>
          <w14:ligatures w14:val="none"/>
        </w:rPr>
        <w:t>إذا كانت ال</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جارة بمال الميت،</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إن كان الأظهر جواز استيجار المناسب لحال المي</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ت من حيث الفضل</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الشرف، فيجوز استيجاره بالأزيد</w:t>
      </w:r>
      <w:r w:rsidR="0031092E" w:rsidRPr="00BE7A7F">
        <w:rPr>
          <w:rFonts w:cs="Taher"/>
          <w:kern w:val="0"/>
          <w:sz w:val="32"/>
          <w:szCs w:val="32"/>
          <w:vertAlign w:val="superscript"/>
          <w:rtl/>
          <w14:ligatures w14:val="none"/>
        </w:rPr>
        <w:t>(</w:t>
      </w:r>
      <w:r w:rsidR="0031092E" w:rsidRPr="00BE7A7F">
        <w:rPr>
          <w:rFonts w:cs="Taher"/>
          <w:kern w:val="0"/>
          <w:sz w:val="32"/>
          <w:szCs w:val="32"/>
          <w:vertAlign w:val="superscript"/>
          <w:rtl/>
          <w14:ligatures w14:val="none"/>
        </w:rPr>
        <w:footnoteReference w:id="6"/>
      </w:r>
      <w:r w:rsidR="0031092E" w:rsidRPr="00BE7A7F">
        <w:rPr>
          <w:rFonts w:cs="Taher"/>
          <w:kern w:val="0"/>
          <w:sz w:val="32"/>
          <w:szCs w:val="32"/>
          <w:vertAlign w:val="superscript"/>
          <w:rtl/>
          <w14:ligatures w14:val="none"/>
        </w:rPr>
        <w:t>)</w:t>
      </w:r>
      <w:r w:rsidRPr="00BE7A7F">
        <w:rPr>
          <w:rFonts w:asciiTheme="majorBidi" w:hAnsiTheme="majorBidi" w:cs="Mosawi"/>
          <w:kern w:val="0"/>
          <w:sz w:val="32"/>
          <w:szCs w:val="32"/>
          <w:rtl/>
          <w14:ligatures w14:val="none"/>
        </w:rPr>
        <w:t>.</w:t>
      </w:r>
    </w:p>
    <w:p w14:paraId="70455472" w14:textId="0DECF56E" w:rsidR="00306EFF" w:rsidRPr="00BE7A7F" w:rsidRDefault="00306EFF" w:rsidP="0036143F">
      <w:pPr>
        <w:widowControl w:val="0"/>
        <w:spacing w:after="0" w:line="216" w:lineRule="auto"/>
        <w:ind w:firstLine="284"/>
        <w:jc w:val="both"/>
        <w:rPr>
          <w:rFonts w:asciiTheme="majorBidi" w:hAnsiTheme="majorBidi" w:cs="Mosawi"/>
          <w:kern w:val="0"/>
          <w:sz w:val="32"/>
          <w:szCs w:val="32"/>
          <w:rtl/>
          <w14:ligatures w14:val="none"/>
        </w:rPr>
      </w:pPr>
      <w:r w:rsidRPr="00BE7A7F">
        <w:rPr>
          <w:rFonts w:asciiTheme="majorBidi" w:hAnsiTheme="majorBidi" w:cs="Mosawi"/>
          <w:kern w:val="0"/>
          <w:sz w:val="32"/>
          <w:szCs w:val="32"/>
          <w:rtl/>
          <w14:ligatures w14:val="none"/>
        </w:rPr>
        <w:lastRenderedPageBreak/>
        <w:t xml:space="preserve">مسألة ٩٢: العبرة في وجوب الاستيجار من البلد أو الميقات بتقليد الوارث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و اجتهاده،</w:t>
      </w:r>
      <w:r w:rsidR="00030140" w:rsidRPr="00BE7A7F">
        <w:rPr>
          <w:rFonts w:asciiTheme="majorBidi" w:hAnsiTheme="majorBidi" w:cs="Mosawi"/>
          <w:kern w:val="0"/>
          <w:sz w:val="32"/>
          <w:szCs w:val="32"/>
          <w:rtl/>
          <w14:ligatures w14:val="none"/>
        </w:rPr>
        <w:t xml:space="preserve"> </w:t>
      </w:r>
      <w:r w:rsidRPr="00BE7A7F">
        <w:rPr>
          <w:rFonts w:asciiTheme="majorBidi" w:hAnsiTheme="majorBidi" w:cs="Mosawi"/>
          <w:kern w:val="0"/>
          <w:sz w:val="32"/>
          <w:szCs w:val="32"/>
          <w:rtl/>
          <w14:ligatures w14:val="none"/>
        </w:rPr>
        <w:t xml:space="preserve">لا بتقليد الميت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و اجتهاده</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فلو كان المي</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ت يعتقد وجوب الحج البلدي</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الوارث يعتقد جواز الاستيجار من الميقات</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لم يلزم على الوارث الاستيجار من البل</w:t>
      </w:r>
      <w:r w:rsidR="00FB2BF4" w:rsidRPr="00BE7A7F">
        <w:rPr>
          <w:rFonts w:asciiTheme="majorBidi" w:hAnsiTheme="majorBidi" w:cs="Mosawi" w:hint="cs"/>
          <w:kern w:val="0"/>
          <w:sz w:val="32"/>
          <w:szCs w:val="32"/>
          <w:rtl/>
          <w14:ligatures w14:val="none"/>
        </w:rPr>
        <w:t>د</w:t>
      </w:r>
      <w:r w:rsidR="005C72AC" w:rsidRPr="00BE7A7F">
        <w:rPr>
          <w:rFonts w:cs="Taher"/>
          <w:kern w:val="0"/>
          <w:sz w:val="32"/>
          <w:szCs w:val="32"/>
          <w:vertAlign w:val="superscript"/>
          <w:rtl/>
          <w14:ligatures w14:val="none"/>
        </w:rPr>
        <w:t>(</w:t>
      </w:r>
      <w:r w:rsidR="005C72AC" w:rsidRPr="00BE7A7F">
        <w:rPr>
          <w:rFonts w:cs="Taher"/>
          <w:kern w:val="0"/>
          <w:sz w:val="32"/>
          <w:szCs w:val="32"/>
          <w:vertAlign w:val="superscript"/>
          <w:rtl/>
          <w14:ligatures w14:val="none"/>
        </w:rPr>
        <w:footnoteReference w:id="7"/>
      </w:r>
      <w:r w:rsidR="005C72AC" w:rsidRPr="00BE7A7F">
        <w:rPr>
          <w:rFonts w:cs="Taher"/>
          <w:kern w:val="0"/>
          <w:sz w:val="32"/>
          <w:szCs w:val="32"/>
          <w:vertAlign w:val="superscript"/>
          <w:rtl/>
          <w14:ligatures w14:val="none"/>
        </w:rPr>
        <w:t>)</w:t>
      </w:r>
      <w:r w:rsidR="00FB2BF4" w:rsidRPr="00BE7A7F">
        <w:rPr>
          <w:rFonts w:asciiTheme="majorBidi" w:hAnsiTheme="majorBidi" w:cs="Mosawi" w:hint="cs"/>
          <w:kern w:val="0"/>
          <w:sz w:val="32"/>
          <w:szCs w:val="32"/>
          <w:rtl/>
          <w14:ligatures w14:val="none"/>
        </w:rPr>
        <w:t>.</w:t>
      </w:r>
    </w:p>
    <w:p w14:paraId="372FE554" w14:textId="6921C7FB" w:rsidR="00306EFF" w:rsidRPr="00BE7A7F" w:rsidRDefault="00306EFF" w:rsidP="0036143F">
      <w:pPr>
        <w:widowControl w:val="0"/>
        <w:spacing w:after="0" w:line="216" w:lineRule="auto"/>
        <w:ind w:firstLine="284"/>
        <w:jc w:val="both"/>
        <w:rPr>
          <w:rFonts w:asciiTheme="majorBidi" w:hAnsiTheme="majorBidi" w:cs="Mosawi"/>
          <w:kern w:val="0"/>
          <w:sz w:val="32"/>
          <w:szCs w:val="32"/>
          <w:rtl/>
          <w14:ligatures w14:val="none"/>
        </w:rPr>
      </w:pPr>
      <w:r w:rsidRPr="00BE7A7F">
        <w:rPr>
          <w:rFonts w:asciiTheme="majorBidi" w:hAnsiTheme="majorBidi" w:cs="Mosawi"/>
          <w:kern w:val="0"/>
          <w:sz w:val="32"/>
          <w:szCs w:val="32"/>
          <w:rtl/>
          <w14:ligatures w14:val="none"/>
        </w:rPr>
        <w:t xml:space="preserve">مسألة ٩٣: </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ذا كانت على المي</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ت حج</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ة ال</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سلام</w:t>
      </w:r>
      <w:r w:rsidR="00FB2BF4" w:rsidRPr="00BE7A7F">
        <w:rPr>
          <w:rFonts w:asciiTheme="majorBidi" w:hAnsiTheme="majorBidi" w:cs="Mosawi" w:hint="cs"/>
          <w:kern w:val="0"/>
          <w:sz w:val="32"/>
          <w:szCs w:val="32"/>
          <w:rtl/>
          <w14:ligatures w14:val="none"/>
        </w:rPr>
        <w:t>،</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لم تكن له تركة</w:t>
      </w:r>
      <w:r w:rsidR="00FB2BF4" w:rsidRPr="00BE7A7F">
        <w:rPr>
          <w:rFonts w:asciiTheme="majorBidi" w:hAnsiTheme="majorBidi" w:cs="Mosawi" w:hint="cs"/>
          <w:kern w:val="0"/>
          <w:sz w:val="32"/>
          <w:szCs w:val="32"/>
          <w:rtl/>
          <w14:ligatures w14:val="none"/>
        </w:rPr>
        <w:t>،</w:t>
      </w:r>
      <w:r w:rsidRPr="00BE7A7F">
        <w:rPr>
          <w:rFonts w:ascii="Times New Roman" w:hAnsi="Times New Roman" w:cs="Times New Roman" w:hint="cs"/>
          <w:kern w:val="0"/>
          <w:sz w:val="32"/>
          <w:szCs w:val="32"/>
          <w:rtl/>
          <w14:ligatures w14:val="none"/>
        </w:rPr>
        <w:t>‌</w:t>
      </w:r>
      <w:r w:rsidR="00030140" w:rsidRPr="00BE7A7F">
        <w:rPr>
          <w:rFonts w:asciiTheme="majorBidi" w:hAnsiTheme="majorBidi" w:cs="Mosawi"/>
          <w:kern w:val="0"/>
          <w:sz w:val="32"/>
          <w:szCs w:val="32"/>
          <w:rtl/>
          <w14:ligatures w14:val="none"/>
        </w:rPr>
        <w:t xml:space="preserve"> </w:t>
      </w:r>
      <w:r w:rsidRPr="00BE7A7F">
        <w:rPr>
          <w:rFonts w:asciiTheme="majorBidi" w:hAnsiTheme="majorBidi" w:cs="Mosawi"/>
          <w:kern w:val="0"/>
          <w:sz w:val="32"/>
          <w:szCs w:val="32"/>
          <w:rtl/>
          <w14:ligatures w14:val="none"/>
        </w:rPr>
        <w:t>لم يجب الاستيجار عنه على الوارث. نعم يستحب ذلك على الولي</w:t>
      </w:r>
      <w:r w:rsidR="00FB2BF4" w:rsidRPr="00BE7A7F">
        <w:rPr>
          <w:rFonts w:asciiTheme="majorBidi" w:hAnsiTheme="majorBidi" w:cs="Mosawi" w:hint="cs"/>
          <w:kern w:val="0"/>
          <w:sz w:val="32"/>
          <w:szCs w:val="32"/>
          <w:rtl/>
          <w14:ligatures w14:val="none"/>
        </w:rPr>
        <w:t>ّ</w:t>
      </w:r>
      <w:r w:rsidR="00C61A00" w:rsidRPr="00BE7A7F">
        <w:rPr>
          <w:rFonts w:cs="Taher"/>
          <w:kern w:val="0"/>
          <w:sz w:val="32"/>
          <w:szCs w:val="32"/>
          <w:vertAlign w:val="superscript"/>
          <w:rtl/>
          <w14:ligatures w14:val="none"/>
        </w:rPr>
        <w:t>(</w:t>
      </w:r>
      <w:r w:rsidR="00C61A00" w:rsidRPr="00BE7A7F">
        <w:rPr>
          <w:rFonts w:cs="Taher"/>
          <w:kern w:val="0"/>
          <w:sz w:val="32"/>
          <w:szCs w:val="32"/>
          <w:vertAlign w:val="superscript"/>
          <w:rtl/>
          <w14:ligatures w14:val="none"/>
        </w:rPr>
        <w:footnoteReference w:id="8"/>
      </w:r>
      <w:r w:rsidR="00C61A00" w:rsidRPr="00BE7A7F">
        <w:rPr>
          <w:rFonts w:cs="Taher"/>
          <w:kern w:val="0"/>
          <w:sz w:val="32"/>
          <w:szCs w:val="32"/>
          <w:vertAlign w:val="superscript"/>
          <w:rtl/>
          <w14:ligatures w14:val="none"/>
        </w:rPr>
        <w:t>)</w:t>
      </w:r>
      <w:r w:rsidRPr="00BE7A7F">
        <w:rPr>
          <w:rFonts w:asciiTheme="majorBidi" w:hAnsiTheme="majorBidi" w:cs="Mosawi"/>
          <w:kern w:val="0"/>
          <w:sz w:val="32"/>
          <w:szCs w:val="32"/>
          <w:rtl/>
          <w14:ligatures w14:val="none"/>
        </w:rPr>
        <w:t>.</w:t>
      </w:r>
    </w:p>
    <w:p w14:paraId="49033DA4" w14:textId="6B3940E8" w:rsidR="00306EFF" w:rsidRPr="00BE7A7F" w:rsidRDefault="00306EFF" w:rsidP="0036143F">
      <w:pPr>
        <w:widowControl w:val="0"/>
        <w:spacing w:after="0" w:line="216" w:lineRule="auto"/>
        <w:ind w:firstLine="284"/>
        <w:jc w:val="both"/>
        <w:rPr>
          <w:rFonts w:asciiTheme="majorBidi" w:hAnsiTheme="majorBidi" w:cs="Mosawi"/>
          <w:kern w:val="0"/>
          <w:sz w:val="32"/>
          <w:szCs w:val="32"/>
          <w:rtl/>
          <w14:ligatures w14:val="none"/>
        </w:rPr>
      </w:pPr>
      <w:r w:rsidRPr="00BE7A7F">
        <w:rPr>
          <w:rFonts w:asciiTheme="majorBidi" w:hAnsiTheme="majorBidi" w:cs="Mosawi"/>
          <w:kern w:val="0"/>
          <w:sz w:val="32"/>
          <w:szCs w:val="32"/>
          <w:rtl/>
          <w14:ligatures w14:val="none"/>
        </w:rPr>
        <w:lastRenderedPageBreak/>
        <w:t xml:space="preserve">مسألة ٩٤: </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 xml:space="preserve">ذا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وصى بالحج</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ف</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 xml:space="preserve">ن علم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ن</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الموصى به هو حج</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ة ال</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 xml:space="preserve">سلام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 xml:space="preserve">خرج من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صل التركة</w:t>
      </w:r>
      <w:r w:rsidR="00FB2BF4" w:rsidRPr="00BE7A7F">
        <w:rPr>
          <w:rFonts w:asciiTheme="majorBidi" w:hAnsiTheme="majorBidi" w:cs="Mosawi" w:hint="cs"/>
          <w:kern w:val="0"/>
          <w:sz w:val="32"/>
          <w:szCs w:val="32"/>
          <w:rtl/>
          <w14:ligatures w14:val="none"/>
        </w:rPr>
        <w:t>،</w:t>
      </w:r>
      <w:r w:rsidRPr="00BE7A7F">
        <w:rPr>
          <w:rFonts w:ascii="Times New Roman" w:hAnsi="Times New Roman" w:cs="Times New Roman" w:hint="cs"/>
          <w:kern w:val="0"/>
          <w:sz w:val="32"/>
          <w:szCs w:val="32"/>
          <w:rtl/>
          <w14:ligatures w14:val="none"/>
        </w:rPr>
        <w:t>‌</w:t>
      </w:r>
      <w:r w:rsidR="00030140" w:rsidRPr="00BE7A7F">
        <w:rPr>
          <w:rFonts w:asciiTheme="majorBidi" w:hAnsiTheme="majorBidi" w:cs="Mosawi"/>
          <w:kern w:val="0"/>
          <w:sz w:val="32"/>
          <w:szCs w:val="32"/>
          <w:rtl/>
          <w14:ligatures w14:val="none"/>
        </w:rPr>
        <w:t xml:space="preserve"> </w:t>
      </w:r>
      <w:r w:rsidRPr="00BE7A7F">
        <w:rPr>
          <w:rFonts w:asciiTheme="majorBidi" w:hAnsiTheme="majorBidi" w:cs="Mosawi"/>
          <w:kern w:val="0"/>
          <w:sz w:val="32"/>
          <w:szCs w:val="32"/>
          <w:rtl/>
          <w14:ligatures w14:val="none"/>
        </w:rPr>
        <w:t xml:space="preserve">إلا فيما </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ذا عي</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ن </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خراجه من الثلث،</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أم</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ا إذا علم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ن</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الموصى به غير حج</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ة ال</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 xml:space="preserve">سلام،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و شك</w:t>
      </w:r>
      <w:r w:rsidR="00EE10E5"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في ذلك</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فهو يخرج من الثلث</w:t>
      </w:r>
      <w:r w:rsidR="00EE10E5" w:rsidRPr="00BE7A7F">
        <w:rPr>
          <w:rFonts w:cs="Taher"/>
          <w:kern w:val="0"/>
          <w:sz w:val="32"/>
          <w:szCs w:val="32"/>
          <w:vertAlign w:val="superscript"/>
          <w:rtl/>
          <w14:ligatures w14:val="none"/>
        </w:rPr>
        <w:t>(</w:t>
      </w:r>
      <w:r w:rsidR="00EE10E5" w:rsidRPr="00BE7A7F">
        <w:rPr>
          <w:rFonts w:cs="Taher"/>
          <w:kern w:val="0"/>
          <w:sz w:val="32"/>
          <w:szCs w:val="32"/>
          <w:vertAlign w:val="superscript"/>
          <w:rtl/>
          <w14:ligatures w14:val="none"/>
        </w:rPr>
        <w:footnoteReference w:id="9"/>
      </w:r>
      <w:r w:rsidR="00EE10E5" w:rsidRPr="00BE7A7F">
        <w:rPr>
          <w:rFonts w:cs="Taher"/>
          <w:kern w:val="0"/>
          <w:sz w:val="32"/>
          <w:szCs w:val="32"/>
          <w:vertAlign w:val="superscript"/>
          <w:rtl/>
          <w14:ligatures w14:val="none"/>
        </w:rPr>
        <w:t>)</w:t>
      </w:r>
      <w:r w:rsidRPr="00BE7A7F">
        <w:rPr>
          <w:rFonts w:asciiTheme="majorBidi" w:hAnsiTheme="majorBidi" w:cs="Mosawi"/>
          <w:kern w:val="0"/>
          <w:sz w:val="32"/>
          <w:szCs w:val="32"/>
          <w:rtl/>
          <w14:ligatures w14:val="none"/>
        </w:rPr>
        <w:t>.</w:t>
      </w:r>
    </w:p>
    <w:p w14:paraId="5B2C08CE" w14:textId="37ACD526" w:rsidR="00306EFF" w:rsidRPr="00BE7A7F" w:rsidRDefault="00306EFF" w:rsidP="0036143F">
      <w:pPr>
        <w:widowControl w:val="0"/>
        <w:spacing w:after="0" w:line="216" w:lineRule="auto"/>
        <w:ind w:firstLine="284"/>
        <w:jc w:val="both"/>
        <w:rPr>
          <w:rFonts w:asciiTheme="majorBidi" w:hAnsiTheme="majorBidi" w:cs="Mosawi"/>
          <w:kern w:val="0"/>
          <w:sz w:val="32"/>
          <w:szCs w:val="32"/>
          <w:rtl/>
          <w14:ligatures w14:val="none"/>
        </w:rPr>
      </w:pPr>
      <w:r w:rsidRPr="00BE7A7F">
        <w:rPr>
          <w:rFonts w:asciiTheme="majorBidi" w:hAnsiTheme="majorBidi" w:cs="Mosawi"/>
          <w:kern w:val="0"/>
          <w:sz w:val="32"/>
          <w:szCs w:val="32"/>
          <w:rtl/>
          <w14:ligatures w14:val="none"/>
        </w:rPr>
        <w:t xml:space="preserve">مسألة ٩٥: </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 xml:space="preserve">ذا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وصى بالحج</w:t>
      </w:r>
      <w:r w:rsidR="00FB2BF4" w:rsidRPr="00BE7A7F">
        <w:rPr>
          <w:rFonts w:asciiTheme="majorBidi" w:hAnsiTheme="majorBidi" w:cs="Mosawi" w:hint="cs"/>
          <w:kern w:val="0"/>
          <w:sz w:val="32"/>
          <w:szCs w:val="32"/>
          <w:rtl/>
          <w14:ligatures w14:val="none"/>
        </w:rPr>
        <w:t>ّ،</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عي</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ن شخصا</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معي</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نا</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لزم العمل بالوصي</w:t>
      </w:r>
      <w:r w:rsidR="00EE10E5"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ة،</w:t>
      </w:r>
      <w:r w:rsidR="00030140" w:rsidRPr="00BE7A7F">
        <w:rPr>
          <w:rFonts w:asciiTheme="majorBidi" w:hAnsiTheme="majorBidi" w:cs="Mosawi"/>
          <w:kern w:val="0"/>
          <w:sz w:val="32"/>
          <w:szCs w:val="32"/>
          <w:rtl/>
          <w14:ligatures w14:val="none"/>
        </w:rPr>
        <w:t xml:space="preserve"> </w:t>
      </w:r>
      <w:r w:rsidRPr="00BE7A7F">
        <w:rPr>
          <w:rFonts w:asciiTheme="majorBidi" w:hAnsiTheme="majorBidi" w:cs="Mosawi"/>
          <w:kern w:val="0"/>
          <w:sz w:val="32"/>
          <w:szCs w:val="32"/>
          <w:rtl/>
          <w14:ligatures w14:val="none"/>
        </w:rPr>
        <w:t>ف</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ن لم يقبل إلا ب</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زيد من أجرة المثل</w:t>
      </w:r>
      <w:r w:rsidR="00FB2BF4" w:rsidRPr="00BE7A7F">
        <w:rPr>
          <w:rFonts w:asciiTheme="majorBidi" w:hAnsiTheme="majorBidi" w:cs="Mosawi" w:hint="cs"/>
          <w:kern w:val="0"/>
          <w:sz w:val="32"/>
          <w:szCs w:val="32"/>
          <w:rtl/>
          <w14:ligatures w14:val="none"/>
        </w:rPr>
        <w:t>، أ</w:t>
      </w:r>
      <w:r w:rsidRPr="00BE7A7F">
        <w:rPr>
          <w:rFonts w:asciiTheme="majorBidi" w:hAnsiTheme="majorBidi" w:cs="Mosawi"/>
          <w:kern w:val="0"/>
          <w:sz w:val="32"/>
          <w:szCs w:val="32"/>
          <w:rtl/>
          <w14:ligatures w14:val="none"/>
        </w:rPr>
        <w:t>خرج الزائد من الثلث، ف</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ن لم يمكن ذلك أيضا</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استؤجر غيره ب</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جرة المثل</w:t>
      </w:r>
      <w:r w:rsidR="00EE10E5" w:rsidRPr="00BE7A7F">
        <w:rPr>
          <w:rFonts w:cs="Taher"/>
          <w:kern w:val="0"/>
          <w:sz w:val="32"/>
          <w:szCs w:val="32"/>
          <w:vertAlign w:val="superscript"/>
          <w:rtl/>
          <w14:ligatures w14:val="none"/>
        </w:rPr>
        <w:t>(</w:t>
      </w:r>
      <w:r w:rsidR="00EE10E5" w:rsidRPr="00BE7A7F">
        <w:rPr>
          <w:rFonts w:cs="Taher"/>
          <w:kern w:val="0"/>
          <w:sz w:val="32"/>
          <w:szCs w:val="32"/>
          <w:vertAlign w:val="superscript"/>
          <w:rtl/>
          <w14:ligatures w14:val="none"/>
        </w:rPr>
        <w:footnoteReference w:id="10"/>
      </w:r>
      <w:r w:rsidR="00EE10E5" w:rsidRPr="00BE7A7F">
        <w:rPr>
          <w:rFonts w:cs="Taher"/>
          <w:kern w:val="0"/>
          <w:sz w:val="32"/>
          <w:szCs w:val="32"/>
          <w:vertAlign w:val="superscript"/>
          <w:rtl/>
          <w14:ligatures w14:val="none"/>
        </w:rPr>
        <w:t>)</w:t>
      </w:r>
      <w:r w:rsidRPr="00BE7A7F">
        <w:rPr>
          <w:rFonts w:asciiTheme="majorBidi" w:hAnsiTheme="majorBidi" w:cs="Mosawi"/>
          <w:kern w:val="0"/>
          <w:sz w:val="32"/>
          <w:szCs w:val="32"/>
          <w:rtl/>
          <w14:ligatures w14:val="none"/>
        </w:rPr>
        <w:t>.</w:t>
      </w:r>
    </w:p>
    <w:p w14:paraId="3D9240D1" w14:textId="4EDFEC51" w:rsidR="00306EFF" w:rsidRPr="00BE7A7F" w:rsidRDefault="00306EFF" w:rsidP="0036143F">
      <w:pPr>
        <w:widowControl w:val="0"/>
        <w:spacing w:after="0" w:line="216" w:lineRule="auto"/>
        <w:ind w:firstLine="284"/>
        <w:jc w:val="both"/>
        <w:rPr>
          <w:rFonts w:asciiTheme="majorBidi" w:hAnsiTheme="majorBidi" w:cs="Mosawi"/>
          <w:kern w:val="0"/>
          <w:sz w:val="32"/>
          <w:szCs w:val="32"/>
          <w:rtl/>
          <w14:ligatures w14:val="none"/>
        </w:rPr>
      </w:pPr>
      <w:r w:rsidRPr="00BE7A7F">
        <w:rPr>
          <w:rFonts w:asciiTheme="majorBidi" w:hAnsiTheme="majorBidi" w:cs="Mosawi"/>
          <w:kern w:val="0"/>
          <w:sz w:val="32"/>
          <w:szCs w:val="32"/>
          <w:rtl/>
          <w14:ligatures w14:val="none"/>
        </w:rPr>
        <w:t xml:space="preserve">مسألة ٩٦: </w:t>
      </w:r>
      <w:r w:rsidR="00FB2BF4"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 xml:space="preserve">ذا </w:t>
      </w:r>
      <w:r w:rsidR="00FB2BF4"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وصى بالحج</w:t>
      </w:r>
      <w:r w:rsidR="00FB2BF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عي</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ن أجرة</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لا يرغب فيها </w:t>
      </w:r>
      <w:r w:rsidR="002B0CD0"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حد،</w:t>
      </w:r>
      <w:r w:rsidR="00030140" w:rsidRPr="00BE7A7F">
        <w:rPr>
          <w:rFonts w:asciiTheme="majorBidi" w:hAnsiTheme="majorBidi" w:cs="Mosawi"/>
          <w:kern w:val="0"/>
          <w:sz w:val="32"/>
          <w:szCs w:val="32"/>
          <w:rtl/>
          <w14:ligatures w14:val="none"/>
        </w:rPr>
        <w:t xml:space="preserve"> </w:t>
      </w:r>
      <w:r w:rsidRPr="00BE7A7F">
        <w:rPr>
          <w:rFonts w:asciiTheme="majorBidi" w:hAnsiTheme="majorBidi" w:cs="Mosawi"/>
          <w:kern w:val="0"/>
          <w:sz w:val="32"/>
          <w:szCs w:val="32"/>
          <w:rtl/>
          <w14:ligatures w14:val="none"/>
        </w:rPr>
        <w:t>ف</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ن كان الموصى به حج</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ة ال</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سلام</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لزم تتميمها من أصل التركة،</w:t>
      </w:r>
      <w:r w:rsidR="00FE7AE6" w:rsidRPr="00BE7A7F">
        <w:rPr>
          <w:rFonts w:asciiTheme="majorBidi" w:hAnsiTheme="majorBidi" w:cs="Mosawi"/>
          <w:kern w:val="0"/>
          <w:sz w:val="32"/>
          <w:szCs w:val="32"/>
          <w:rtl/>
          <w14:ligatures w14:val="none"/>
        </w:rPr>
        <w:t xml:space="preserve"> و</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ن كان الموصى به غيرها بطلت الوصي</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ة،</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تصرف الأجرة في وجوه البر</w:t>
      </w:r>
      <w:r w:rsidR="002B0CD0" w:rsidRPr="00BE7A7F">
        <w:rPr>
          <w:rFonts w:asciiTheme="majorBidi" w:hAnsiTheme="majorBidi" w:cs="Mosawi" w:hint="cs"/>
          <w:kern w:val="0"/>
          <w:sz w:val="32"/>
          <w:szCs w:val="32"/>
          <w:rtl/>
          <w14:ligatures w14:val="none"/>
        </w:rPr>
        <w:t>ّ</w:t>
      </w:r>
      <w:r w:rsidR="00584FB4" w:rsidRPr="00BE7A7F">
        <w:rPr>
          <w:rFonts w:cs="Taher"/>
          <w:kern w:val="0"/>
          <w:sz w:val="32"/>
          <w:szCs w:val="32"/>
          <w:vertAlign w:val="superscript"/>
          <w:rtl/>
          <w14:ligatures w14:val="none"/>
        </w:rPr>
        <w:t>(</w:t>
      </w:r>
      <w:r w:rsidR="00584FB4" w:rsidRPr="00BE7A7F">
        <w:rPr>
          <w:rFonts w:cs="Taher"/>
          <w:kern w:val="0"/>
          <w:sz w:val="32"/>
          <w:szCs w:val="32"/>
          <w:vertAlign w:val="superscript"/>
          <w:rtl/>
          <w14:ligatures w14:val="none"/>
        </w:rPr>
        <w:footnoteReference w:id="11"/>
      </w:r>
      <w:r w:rsidR="00584FB4" w:rsidRPr="00BE7A7F">
        <w:rPr>
          <w:rFonts w:cs="Taher"/>
          <w:kern w:val="0"/>
          <w:sz w:val="32"/>
          <w:szCs w:val="32"/>
          <w:vertAlign w:val="superscript"/>
          <w:rtl/>
          <w14:ligatures w14:val="none"/>
        </w:rPr>
        <w:t>)</w:t>
      </w:r>
      <w:r w:rsidRPr="00BE7A7F">
        <w:rPr>
          <w:rFonts w:asciiTheme="majorBidi" w:hAnsiTheme="majorBidi" w:cs="Mosawi"/>
          <w:kern w:val="0"/>
          <w:sz w:val="32"/>
          <w:szCs w:val="32"/>
          <w:rtl/>
          <w14:ligatures w14:val="none"/>
        </w:rPr>
        <w:t>.</w:t>
      </w:r>
    </w:p>
    <w:p w14:paraId="4C49EFE7" w14:textId="4E6F3397" w:rsidR="00306EFF" w:rsidRPr="00BE7A7F" w:rsidRDefault="00306EFF" w:rsidP="0036143F">
      <w:pPr>
        <w:widowControl w:val="0"/>
        <w:spacing w:after="0" w:line="216" w:lineRule="auto"/>
        <w:ind w:firstLine="284"/>
        <w:jc w:val="both"/>
        <w:rPr>
          <w:rFonts w:asciiTheme="majorBidi" w:hAnsiTheme="majorBidi" w:cs="Mosawi"/>
          <w:kern w:val="0"/>
          <w:sz w:val="32"/>
          <w:szCs w:val="32"/>
          <w:rtl/>
          <w14:ligatures w14:val="none"/>
        </w:rPr>
      </w:pPr>
      <w:r w:rsidRPr="00BE7A7F">
        <w:rPr>
          <w:rFonts w:asciiTheme="majorBidi" w:hAnsiTheme="majorBidi" w:cs="Mosawi"/>
          <w:kern w:val="0"/>
          <w:sz w:val="32"/>
          <w:szCs w:val="32"/>
          <w:rtl/>
          <w14:ligatures w14:val="none"/>
        </w:rPr>
        <w:t xml:space="preserve">مسألة ٩٧: </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ذا باع داره بمبلغ</w:t>
      </w:r>
      <w:r w:rsidR="002B0CD0" w:rsidRPr="00BE7A7F">
        <w:rPr>
          <w:rFonts w:asciiTheme="majorBidi" w:hAnsiTheme="majorBidi" w:cs="Mosawi" w:hint="cs"/>
          <w:kern w:val="0"/>
          <w:sz w:val="32"/>
          <w:szCs w:val="32"/>
          <w:rtl/>
          <w14:ligatures w14:val="none"/>
        </w:rPr>
        <w:t>ٍ ـ</w:t>
      </w:r>
      <w:r w:rsidRPr="00BE7A7F">
        <w:rPr>
          <w:rFonts w:asciiTheme="majorBidi" w:hAnsiTheme="majorBidi" w:cs="Mosawi"/>
          <w:kern w:val="0"/>
          <w:sz w:val="32"/>
          <w:szCs w:val="32"/>
          <w:rtl/>
          <w14:ligatures w14:val="none"/>
        </w:rPr>
        <w:t xml:space="preserve"> مثلا</w:t>
      </w:r>
      <w:r w:rsidR="002B0CD0" w:rsidRPr="00BE7A7F">
        <w:rPr>
          <w:rFonts w:asciiTheme="majorBidi" w:hAnsiTheme="majorBidi" w:cs="Mosawi" w:hint="cs"/>
          <w:kern w:val="0"/>
          <w:sz w:val="32"/>
          <w:szCs w:val="32"/>
          <w:rtl/>
          <w14:ligatures w14:val="none"/>
        </w:rPr>
        <w:t>ً ـ</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 xml:space="preserve">اشترط على المشتري </w:t>
      </w:r>
      <w:r w:rsidR="002B0CD0"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ن يصرفه في الحج</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عنه بعد </w:t>
      </w:r>
      <w:r w:rsidRPr="00BE7A7F">
        <w:rPr>
          <w:rFonts w:asciiTheme="majorBidi" w:hAnsiTheme="majorBidi" w:cs="Mosawi"/>
          <w:kern w:val="0"/>
          <w:sz w:val="32"/>
          <w:szCs w:val="32"/>
          <w:rtl/>
          <w14:ligatures w14:val="none"/>
        </w:rPr>
        <w:lastRenderedPageBreak/>
        <w:t>موته</w:t>
      </w:r>
      <w:r w:rsidR="002B0CD0" w:rsidRPr="00BE7A7F">
        <w:rPr>
          <w:rFonts w:asciiTheme="majorBidi" w:hAnsiTheme="majorBidi" w:cs="Mosawi" w:hint="cs"/>
          <w:kern w:val="0"/>
          <w:sz w:val="32"/>
          <w:szCs w:val="32"/>
          <w:rtl/>
          <w14:ligatures w14:val="none"/>
        </w:rPr>
        <w:t>،</w:t>
      </w:r>
      <w:r w:rsidRPr="00BE7A7F">
        <w:rPr>
          <w:rFonts w:ascii="Times New Roman" w:hAnsi="Times New Roman" w:cs="Times New Roman" w:hint="cs"/>
          <w:kern w:val="0"/>
          <w:sz w:val="32"/>
          <w:szCs w:val="32"/>
          <w:rtl/>
          <w14:ligatures w14:val="none"/>
        </w:rPr>
        <w:t>‌</w:t>
      </w:r>
      <w:r w:rsidR="00030140" w:rsidRPr="00BE7A7F">
        <w:rPr>
          <w:rFonts w:asciiTheme="majorBidi" w:hAnsiTheme="majorBidi" w:cs="Mosawi"/>
          <w:kern w:val="0"/>
          <w:sz w:val="32"/>
          <w:szCs w:val="32"/>
          <w:rtl/>
          <w14:ligatures w14:val="none"/>
        </w:rPr>
        <w:t xml:space="preserve"> </w:t>
      </w:r>
      <w:r w:rsidRPr="00BE7A7F">
        <w:rPr>
          <w:rFonts w:asciiTheme="majorBidi" w:hAnsiTheme="majorBidi" w:cs="Mosawi"/>
          <w:kern w:val="0"/>
          <w:sz w:val="32"/>
          <w:szCs w:val="32"/>
          <w:rtl/>
          <w14:ligatures w14:val="none"/>
        </w:rPr>
        <w:t>كان الثمن من التركة، ف</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ن كان الحج</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حج</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ة ال</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سلام</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لزم الشرط</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 xml:space="preserve">وجب صرفه في </w:t>
      </w:r>
      <w:r w:rsidR="002B0CD0"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جرة الحج</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ن لم يزد على أجرة المثل</w:t>
      </w:r>
      <w:r w:rsidR="002B0CD0" w:rsidRPr="00BE7A7F">
        <w:rPr>
          <w:rFonts w:asciiTheme="majorBidi" w:hAnsiTheme="majorBidi" w:cs="Mosawi" w:hint="cs"/>
          <w:kern w:val="0"/>
          <w:sz w:val="32"/>
          <w:szCs w:val="32"/>
          <w:rtl/>
          <w14:ligatures w14:val="none"/>
        </w:rPr>
        <w:t>،</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إلا فالزائد يخرج من الثلث،</w:t>
      </w:r>
      <w:r w:rsidR="00FE7AE6" w:rsidRPr="00BE7A7F">
        <w:rPr>
          <w:rFonts w:asciiTheme="majorBidi" w:hAnsiTheme="majorBidi" w:cs="Mosawi"/>
          <w:kern w:val="0"/>
          <w:sz w:val="32"/>
          <w:szCs w:val="32"/>
          <w:rtl/>
          <w14:ligatures w14:val="none"/>
        </w:rPr>
        <w:t xml:space="preserve"> و</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ن كان الحج</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غير حج</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ة ال</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 xml:space="preserve">سلام لزم الشرط </w:t>
      </w:r>
      <w:r w:rsidR="002B0CD0"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يضا</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يخرج تمامه من الثلث</w:t>
      </w:r>
      <w:r w:rsidR="002B0CD0" w:rsidRPr="00BE7A7F">
        <w:rPr>
          <w:rFonts w:asciiTheme="majorBidi" w:hAnsiTheme="majorBidi" w:cs="Mosawi" w:hint="cs"/>
          <w:kern w:val="0"/>
          <w:sz w:val="32"/>
          <w:szCs w:val="32"/>
          <w:rtl/>
          <w14:ligatures w14:val="none"/>
        </w:rPr>
        <w:t>،</w:t>
      </w:r>
      <w:r w:rsidR="00FE7AE6" w:rsidRPr="00BE7A7F">
        <w:rPr>
          <w:rFonts w:asciiTheme="majorBidi" w:hAnsiTheme="majorBidi" w:cs="Mosawi"/>
          <w:kern w:val="0"/>
          <w:sz w:val="32"/>
          <w:szCs w:val="32"/>
          <w:rtl/>
          <w14:ligatures w14:val="none"/>
        </w:rPr>
        <w:t xml:space="preserve"> و</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ن لم يف</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الثلث لم يلزم الشرط في المقدار الزائد</w:t>
      </w:r>
      <w:r w:rsidR="00252595" w:rsidRPr="00BE7A7F">
        <w:rPr>
          <w:rFonts w:cs="Taher"/>
          <w:kern w:val="0"/>
          <w:sz w:val="32"/>
          <w:szCs w:val="32"/>
          <w:vertAlign w:val="superscript"/>
          <w:rtl/>
          <w14:ligatures w14:val="none"/>
        </w:rPr>
        <w:t>(</w:t>
      </w:r>
      <w:r w:rsidR="00252595" w:rsidRPr="00BE7A7F">
        <w:rPr>
          <w:rFonts w:cs="Taher"/>
          <w:kern w:val="0"/>
          <w:sz w:val="32"/>
          <w:szCs w:val="32"/>
          <w:vertAlign w:val="superscript"/>
          <w:rtl/>
          <w14:ligatures w14:val="none"/>
        </w:rPr>
        <w:footnoteReference w:id="12"/>
      </w:r>
      <w:r w:rsidR="00252595" w:rsidRPr="00BE7A7F">
        <w:rPr>
          <w:rFonts w:cs="Taher"/>
          <w:kern w:val="0"/>
          <w:sz w:val="32"/>
          <w:szCs w:val="32"/>
          <w:vertAlign w:val="superscript"/>
          <w:rtl/>
          <w14:ligatures w14:val="none"/>
        </w:rPr>
        <w:t>)</w:t>
      </w:r>
      <w:r w:rsidRPr="00BE7A7F">
        <w:rPr>
          <w:rFonts w:asciiTheme="majorBidi" w:hAnsiTheme="majorBidi" w:cs="Mosawi"/>
          <w:kern w:val="0"/>
          <w:sz w:val="32"/>
          <w:szCs w:val="32"/>
          <w:rtl/>
          <w14:ligatures w14:val="none"/>
        </w:rPr>
        <w:t>.</w:t>
      </w:r>
    </w:p>
    <w:p w14:paraId="69004ED7" w14:textId="3B5EF730" w:rsidR="00306EFF" w:rsidRPr="00BE7A7F" w:rsidRDefault="00306EFF" w:rsidP="0036143F">
      <w:pPr>
        <w:widowControl w:val="0"/>
        <w:spacing w:after="0" w:line="216" w:lineRule="auto"/>
        <w:ind w:firstLine="284"/>
        <w:jc w:val="both"/>
        <w:rPr>
          <w:rFonts w:asciiTheme="majorBidi" w:hAnsiTheme="majorBidi" w:cs="Mosawi"/>
          <w:kern w:val="0"/>
          <w:sz w:val="32"/>
          <w:szCs w:val="32"/>
          <w:rtl/>
          <w14:ligatures w14:val="none"/>
        </w:rPr>
      </w:pPr>
      <w:r w:rsidRPr="00BE7A7F">
        <w:rPr>
          <w:rFonts w:asciiTheme="majorBidi" w:hAnsiTheme="majorBidi" w:cs="Mosawi"/>
          <w:kern w:val="0"/>
          <w:sz w:val="32"/>
          <w:szCs w:val="32"/>
          <w:rtl/>
          <w14:ligatures w14:val="none"/>
        </w:rPr>
        <w:t xml:space="preserve">مسألة ٩٨: </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ذا صالحه داره</w:t>
      </w:r>
      <w:r w:rsidR="002B0CD0" w:rsidRPr="00BE7A7F">
        <w:rPr>
          <w:rFonts w:asciiTheme="majorBidi" w:hAnsiTheme="majorBidi" w:cs="Mosawi" w:hint="cs"/>
          <w:kern w:val="0"/>
          <w:sz w:val="32"/>
          <w:szCs w:val="32"/>
          <w:rtl/>
          <w14:ligatures w14:val="none"/>
        </w:rPr>
        <w:t xml:space="preserve"> ـ</w:t>
      </w:r>
      <w:r w:rsidRPr="00BE7A7F">
        <w:rPr>
          <w:rFonts w:asciiTheme="majorBidi" w:hAnsiTheme="majorBidi" w:cs="Mosawi"/>
          <w:kern w:val="0"/>
          <w:sz w:val="32"/>
          <w:szCs w:val="32"/>
          <w:rtl/>
          <w14:ligatures w14:val="none"/>
        </w:rPr>
        <w:t xml:space="preserve"> مثلا</w:t>
      </w:r>
      <w:r w:rsidR="002B0CD0" w:rsidRPr="00BE7A7F">
        <w:rPr>
          <w:rFonts w:asciiTheme="majorBidi" w:hAnsiTheme="majorBidi" w:cs="Mosawi" w:hint="cs"/>
          <w:kern w:val="0"/>
          <w:sz w:val="32"/>
          <w:szCs w:val="32"/>
          <w:rtl/>
          <w14:ligatures w14:val="none"/>
        </w:rPr>
        <w:t>ً ـ</w:t>
      </w:r>
      <w:r w:rsidRPr="00BE7A7F">
        <w:rPr>
          <w:rFonts w:asciiTheme="majorBidi" w:hAnsiTheme="majorBidi" w:cs="Mosawi"/>
          <w:kern w:val="0"/>
          <w:sz w:val="32"/>
          <w:szCs w:val="32"/>
          <w:rtl/>
          <w14:ligatures w14:val="none"/>
        </w:rPr>
        <w:t xml:space="preserve"> على أن يحج</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عنه</w:t>
      </w:r>
      <w:r w:rsidR="002B0CD0" w:rsidRPr="00BE7A7F">
        <w:rPr>
          <w:rFonts w:asciiTheme="majorBidi" w:hAnsiTheme="majorBidi" w:cs="Mosawi" w:hint="cs"/>
          <w:kern w:val="0"/>
          <w:sz w:val="32"/>
          <w:szCs w:val="32"/>
          <w:rtl/>
          <w14:ligatures w14:val="none"/>
        </w:rPr>
        <w:t xml:space="preserve"> ـ</w:t>
      </w:r>
      <w:r w:rsidRPr="00BE7A7F">
        <w:rPr>
          <w:rFonts w:asciiTheme="majorBidi" w:hAnsiTheme="majorBidi" w:cs="Mosawi"/>
          <w:kern w:val="0"/>
          <w:sz w:val="32"/>
          <w:szCs w:val="32"/>
          <w:rtl/>
          <w14:ligatures w14:val="none"/>
        </w:rPr>
        <w:t xml:space="preserve"> بعد موت</w:t>
      </w:r>
      <w:r w:rsidR="002B0CD0" w:rsidRPr="00BE7A7F">
        <w:rPr>
          <w:rFonts w:asciiTheme="majorBidi" w:hAnsiTheme="majorBidi" w:cs="Mosawi" w:hint="cs"/>
          <w:kern w:val="0"/>
          <w:sz w:val="32"/>
          <w:szCs w:val="32"/>
          <w:rtl/>
          <w14:ligatures w14:val="none"/>
        </w:rPr>
        <w:t>ه ـ ص</w:t>
      </w:r>
      <w:r w:rsidRPr="00BE7A7F">
        <w:rPr>
          <w:rFonts w:asciiTheme="majorBidi" w:hAnsiTheme="majorBidi" w:cs="Mosawi"/>
          <w:kern w:val="0"/>
          <w:sz w:val="32"/>
          <w:szCs w:val="32"/>
          <w:rtl/>
          <w14:ligatures w14:val="none"/>
        </w:rPr>
        <w:t>ح</w:t>
      </w:r>
      <w:r w:rsidR="002B0CD0" w:rsidRPr="00BE7A7F">
        <w:rPr>
          <w:rFonts w:asciiTheme="majorBidi" w:hAnsiTheme="majorBidi" w:cs="Mosawi" w:hint="cs"/>
          <w:kern w:val="0"/>
          <w:sz w:val="32"/>
          <w:szCs w:val="32"/>
          <w:rtl/>
          <w14:ligatures w14:val="none"/>
        </w:rPr>
        <w:t>ّ</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لزم،</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خرجت الدار عن ملك المصالح الشارط،</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لا تحسب من</w:t>
      </w:r>
      <w:r w:rsidRPr="00BE7A7F">
        <w:rPr>
          <w:rFonts w:ascii="Times New Roman" w:hAnsi="Times New Roman" w:cs="Times New Roman" w:hint="cs"/>
          <w:kern w:val="0"/>
          <w:sz w:val="32"/>
          <w:szCs w:val="32"/>
          <w:rtl/>
          <w14:ligatures w14:val="none"/>
        </w:rPr>
        <w:t>‌</w:t>
      </w:r>
      <w:r w:rsidR="00030140" w:rsidRPr="00BE7A7F">
        <w:rPr>
          <w:rFonts w:asciiTheme="majorBidi" w:hAnsiTheme="majorBidi" w:cs="Mosawi"/>
          <w:kern w:val="0"/>
          <w:sz w:val="32"/>
          <w:szCs w:val="32"/>
          <w:rtl/>
          <w14:ligatures w14:val="none"/>
        </w:rPr>
        <w:t xml:space="preserve"> </w:t>
      </w:r>
      <w:r w:rsidRPr="00BE7A7F">
        <w:rPr>
          <w:rFonts w:asciiTheme="majorBidi" w:hAnsiTheme="majorBidi" w:cs="Mosawi"/>
          <w:kern w:val="0"/>
          <w:sz w:val="32"/>
          <w:szCs w:val="32"/>
          <w:rtl/>
          <w14:ligatures w14:val="none"/>
        </w:rPr>
        <w:t>التركة،</w:t>
      </w:r>
      <w:r w:rsidR="00FE7AE6" w:rsidRPr="00BE7A7F">
        <w:rPr>
          <w:rFonts w:asciiTheme="majorBidi" w:hAnsiTheme="majorBidi" w:cs="Mosawi"/>
          <w:kern w:val="0"/>
          <w:sz w:val="32"/>
          <w:szCs w:val="32"/>
          <w:rtl/>
          <w14:ligatures w14:val="none"/>
        </w:rPr>
        <w:t xml:space="preserve"> و</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ن كان الحج</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ندبي</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ا</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لا يشملها حكم الوصي</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ة</w:t>
      </w:r>
      <w:r w:rsidR="002B0CD0" w:rsidRPr="00BE7A7F">
        <w:rPr>
          <w:rFonts w:asciiTheme="majorBidi" w:hAnsiTheme="majorBidi" w:cs="Mosawi" w:hint="cs"/>
          <w:kern w:val="0"/>
          <w:sz w:val="32"/>
          <w:szCs w:val="32"/>
          <w:rtl/>
          <w14:ligatures w14:val="none"/>
        </w:rPr>
        <w:t>.</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 xml:space="preserve">كذلك الحال </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ذا مل</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كه داره بشرط أن يبيعها</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يصرف ثمنها في الحج</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عنه بعد موته، فجميع ذلك صحيح لازم،</w:t>
      </w:r>
      <w:r w:rsidR="00FE7AE6" w:rsidRPr="00BE7A7F">
        <w:rPr>
          <w:rFonts w:asciiTheme="majorBidi" w:hAnsiTheme="majorBidi" w:cs="Mosawi"/>
          <w:kern w:val="0"/>
          <w:sz w:val="32"/>
          <w:szCs w:val="32"/>
          <w:rtl/>
          <w14:ligatures w14:val="none"/>
        </w:rPr>
        <w:t xml:space="preserve"> و</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ن كان العمل المشروط عليه ندبي</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ا</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لا يكون للوارث حينئذ حق</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في الدار</w:t>
      </w:r>
      <w:r w:rsidR="002B0CD0" w:rsidRPr="00BE7A7F">
        <w:rPr>
          <w:rFonts w:asciiTheme="majorBidi" w:hAnsiTheme="majorBidi" w:cs="Mosawi" w:hint="cs"/>
          <w:kern w:val="0"/>
          <w:sz w:val="32"/>
          <w:szCs w:val="32"/>
          <w:rtl/>
          <w14:ligatures w14:val="none"/>
        </w:rPr>
        <w:t>.</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لو تخل</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ف المشروط عليه عن العمل بالشرط لم ينتقل الخيار </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لى الوارث،</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 xml:space="preserve">ليس له </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سقاط هذا الخيار الذي هو حق</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الميت</w:t>
      </w:r>
      <w:r w:rsidR="002B0CD0" w:rsidRPr="00BE7A7F">
        <w:rPr>
          <w:rFonts w:asciiTheme="majorBidi" w:hAnsiTheme="majorBidi" w:cs="Mosawi" w:hint="cs"/>
          <w:kern w:val="0"/>
          <w:sz w:val="32"/>
          <w:szCs w:val="32"/>
          <w:rtl/>
          <w14:ligatures w14:val="none"/>
        </w:rPr>
        <w:t>.</w:t>
      </w:r>
      <w:r w:rsidR="00FE7AE6" w:rsidRPr="00BE7A7F">
        <w:rPr>
          <w:rFonts w:asciiTheme="majorBidi" w:hAnsiTheme="majorBidi" w:cs="Mosawi"/>
          <w:kern w:val="0"/>
          <w:sz w:val="32"/>
          <w:szCs w:val="32"/>
          <w:rtl/>
          <w14:ligatures w14:val="none"/>
        </w:rPr>
        <w:t xml:space="preserve"> و</w:t>
      </w:r>
      <w:r w:rsidR="002B0CD0" w:rsidRPr="00BE7A7F">
        <w:rPr>
          <w:rFonts w:asciiTheme="majorBidi" w:hAnsiTheme="majorBidi" w:cs="Mosawi" w:hint="cs"/>
          <w:kern w:val="0"/>
          <w:sz w:val="32"/>
          <w:szCs w:val="32"/>
          <w:rtl/>
          <w14:ligatures w14:val="none"/>
        </w:rPr>
        <w:t>إنّ</w:t>
      </w:r>
      <w:r w:rsidRPr="00BE7A7F">
        <w:rPr>
          <w:rFonts w:asciiTheme="majorBidi" w:hAnsiTheme="majorBidi" w:cs="Mosawi"/>
          <w:kern w:val="0"/>
          <w:sz w:val="32"/>
          <w:szCs w:val="32"/>
          <w:rtl/>
          <w14:ligatures w14:val="none"/>
        </w:rPr>
        <w:t>ما يثبت الخيار للحاكم الشرعي</w:t>
      </w:r>
      <w:r w:rsidR="002B0CD0" w:rsidRPr="00BE7A7F">
        <w:rPr>
          <w:rFonts w:asciiTheme="majorBidi" w:hAnsiTheme="majorBidi" w:cs="Mosawi" w:hint="cs"/>
          <w:kern w:val="0"/>
          <w:sz w:val="32"/>
          <w:szCs w:val="32"/>
          <w:rtl/>
          <w14:ligatures w14:val="none"/>
        </w:rPr>
        <w:t>،</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بعد فسخه يصرف المال فيما شرط على المفسوخ عليه</w:t>
      </w:r>
      <w:r w:rsidR="002B0CD0" w:rsidRPr="00BE7A7F">
        <w:rPr>
          <w:rFonts w:asciiTheme="majorBidi" w:hAnsiTheme="majorBidi" w:cs="Mosawi" w:hint="cs"/>
          <w:kern w:val="0"/>
          <w:sz w:val="32"/>
          <w:szCs w:val="32"/>
          <w:rtl/>
          <w14:ligatures w14:val="none"/>
        </w:rPr>
        <w:t xml:space="preserve">، </w:t>
      </w:r>
      <w:r w:rsidRPr="00BE7A7F">
        <w:rPr>
          <w:rFonts w:asciiTheme="majorBidi" w:hAnsiTheme="majorBidi" w:cs="Mosawi"/>
          <w:kern w:val="0"/>
          <w:sz w:val="32"/>
          <w:szCs w:val="32"/>
          <w:rtl/>
          <w14:ligatures w14:val="none"/>
        </w:rPr>
        <w:t>ف</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ن زاد شي</w:t>
      </w:r>
      <w:r w:rsidRPr="00BE7A7F">
        <w:rPr>
          <w:rFonts w:ascii="Times New Roman" w:hAnsi="Times New Roman" w:cs="Times New Roman" w:hint="cs"/>
          <w:kern w:val="0"/>
          <w:sz w:val="32"/>
          <w:szCs w:val="32"/>
          <w:rtl/>
          <w14:ligatures w14:val="none"/>
        </w:rPr>
        <w:t>‌</w:t>
      </w:r>
      <w:r w:rsidRPr="00BE7A7F">
        <w:rPr>
          <w:rFonts w:asciiTheme="majorBidi" w:hAnsiTheme="majorBidi" w:cs="Mosawi"/>
          <w:kern w:val="0"/>
          <w:sz w:val="32"/>
          <w:szCs w:val="32"/>
          <w:rtl/>
          <w14:ligatures w14:val="none"/>
        </w:rPr>
        <w:t>ء</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صرف في وجوه الخير</w:t>
      </w:r>
      <w:r w:rsidR="00252595" w:rsidRPr="00BE7A7F">
        <w:rPr>
          <w:rFonts w:cs="Taher"/>
          <w:kern w:val="0"/>
          <w:sz w:val="32"/>
          <w:szCs w:val="32"/>
          <w:vertAlign w:val="superscript"/>
          <w:rtl/>
          <w14:ligatures w14:val="none"/>
        </w:rPr>
        <w:t>(</w:t>
      </w:r>
      <w:r w:rsidR="00252595" w:rsidRPr="00BE7A7F">
        <w:rPr>
          <w:rFonts w:cs="Taher"/>
          <w:kern w:val="0"/>
          <w:sz w:val="32"/>
          <w:szCs w:val="32"/>
          <w:vertAlign w:val="superscript"/>
          <w:rtl/>
          <w14:ligatures w14:val="none"/>
        </w:rPr>
        <w:footnoteReference w:id="13"/>
      </w:r>
      <w:r w:rsidR="00252595" w:rsidRPr="00BE7A7F">
        <w:rPr>
          <w:rFonts w:cs="Taher"/>
          <w:kern w:val="0"/>
          <w:sz w:val="32"/>
          <w:szCs w:val="32"/>
          <w:vertAlign w:val="superscript"/>
          <w:rtl/>
          <w14:ligatures w14:val="none"/>
        </w:rPr>
        <w:t>)</w:t>
      </w:r>
      <w:r w:rsidRPr="00BE7A7F">
        <w:rPr>
          <w:rFonts w:asciiTheme="majorBidi" w:hAnsiTheme="majorBidi" w:cs="Mosawi"/>
          <w:kern w:val="0"/>
          <w:sz w:val="32"/>
          <w:szCs w:val="32"/>
          <w:rtl/>
          <w14:ligatures w14:val="none"/>
        </w:rPr>
        <w:t>.</w:t>
      </w:r>
    </w:p>
    <w:p w14:paraId="567F4591" w14:textId="6130FC58" w:rsidR="00306EFF" w:rsidRPr="00BE7A7F" w:rsidRDefault="00306EFF" w:rsidP="0036143F">
      <w:pPr>
        <w:widowControl w:val="0"/>
        <w:spacing w:after="0" w:line="216" w:lineRule="auto"/>
        <w:ind w:firstLine="284"/>
        <w:jc w:val="both"/>
        <w:rPr>
          <w:rFonts w:asciiTheme="majorBidi" w:hAnsiTheme="majorBidi" w:cs="Mosawi"/>
          <w:kern w:val="0"/>
          <w:sz w:val="32"/>
          <w:szCs w:val="32"/>
          <w:rtl/>
          <w14:ligatures w14:val="none"/>
        </w:rPr>
      </w:pPr>
      <w:r w:rsidRPr="00BE7A7F">
        <w:rPr>
          <w:rFonts w:asciiTheme="majorBidi" w:hAnsiTheme="majorBidi" w:cs="Mosawi"/>
          <w:kern w:val="0"/>
          <w:sz w:val="32"/>
          <w:szCs w:val="32"/>
          <w:rtl/>
          <w14:ligatures w14:val="none"/>
        </w:rPr>
        <w:lastRenderedPageBreak/>
        <w:t>مسألة ٩٩: لو مات الوصي</w:t>
      </w:r>
      <w:r w:rsidR="002B0CD0" w:rsidRPr="00BE7A7F">
        <w:rPr>
          <w:rFonts w:asciiTheme="majorBidi" w:hAnsiTheme="majorBidi" w:cs="Mosawi" w:hint="cs"/>
          <w:kern w:val="0"/>
          <w:sz w:val="32"/>
          <w:szCs w:val="32"/>
          <w:rtl/>
          <w14:ligatures w14:val="none"/>
        </w:rPr>
        <w:t>ّ</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 xml:space="preserve">لم يعلم </w:t>
      </w:r>
      <w:r w:rsidR="002B0CD0"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ن</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ه استأجر للحج</w:t>
      </w:r>
      <w:r w:rsidR="002B0CD0" w:rsidRPr="00BE7A7F">
        <w:rPr>
          <w:rFonts w:asciiTheme="majorBidi" w:hAnsiTheme="majorBidi" w:cs="Mosawi" w:hint="cs"/>
          <w:kern w:val="0"/>
          <w:sz w:val="32"/>
          <w:szCs w:val="32"/>
          <w:rtl/>
          <w14:ligatures w14:val="none"/>
        </w:rPr>
        <w:t>ّ ـ</w:t>
      </w:r>
      <w:r w:rsidRPr="00BE7A7F">
        <w:rPr>
          <w:rFonts w:asciiTheme="majorBidi" w:hAnsiTheme="majorBidi" w:cs="Mosawi"/>
          <w:kern w:val="0"/>
          <w:sz w:val="32"/>
          <w:szCs w:val="32"/>
          <w:rtl/>
          <w14:ligatures w14:val="none"/>
        </w:rPr>
        <w:t xml:space="preserve"> قبل موت</w:t>
      </w:r>
      <w:r w:rsidR="002B0CD0" w:rsidRPr="00BE7A7F">
        <w:rPr>
          <w:rFonts w:asciiTheme="majorBidi" w:hAnsiTheme="majorBidi" w:cs="Mosawi" w:hint="cs"/>
          <w:kern w:val="0"/>
          <w:sz w:val="32"/>
          <w:szCs w:val="32"/>
          <w:rtl/>
          <w14:ligatures w14:val="none"/>
        </w:rPr>
        <w:t>ه ـ و</w:t>
      </w:r>
      <w:r w:rsidRPr="00BE7A7F">
        <w:rPr>
          <w:rFonts w:asciiTheme="majorBidi" w:hAnsiTheme="majorBidi" w:cs="Mosawi"/>
          <w:kern w:val="0"/>
          <w:sz w:val="32"/>
          <w:szCs w:val="32"/>
          <w:rtl/>
          <w14:ligatures w14:val="none"/>
        </w:rPr>
        <w:t xml:space="preserve">جب الاستيجار من التركة، فيما </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ذا كان الموصى به حج</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ة ال</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سلام،</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 xml:space="preserve">من الثلث </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ذا كان غيرها.</w:t>
      </w:r>
      <w:r w:rsidR="00FE7AE6" w:rsidRPr="00BE7A7F">
        <w:rPr>
          <w:rFonts w:asciiTheme="majorBidi" w:hAnsiTheme="majorBidi" w:cs="Mosawi"/>
          <w:kern w:val="0"/>
          <w:sz w:val="32"/>
          <w:szCs w:val="32"/>
          <w:rtl/>
          <w14:ligatures w14:val="none"/>
        </w:rPr>
        <w:t xml:space="preserve"> و</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ذا كان المال قد قبضه الوصي</w:t>
      </w:r>
      <w:r w:rsidR="002B0CD0" w:rsidRPr="00BE7A7F">
        <w:rPr>
          <w:rFonts w:asciiTheme="majorBidi" w:hAnsiTheme="majorBidi" w:cs="Mosawi" w:hint="cs"/>
          <w:kern w:val="0"/>
          <w:sz w:val="32"/>
          <w:szCs w:val="32"/>
          <w:rtl/>
          <w14:ligatures w14:val="none"/>
        </w:rPr>
        <w:t>ّ ـ</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كان موجودا</w:t>
      </w:r>
      <w:r w:rsidR="002B0CD0" w:rsidRPr="00BE7A7F">
        <w:rPr>
          <w:rFonts w:asciiTheme="majorBidi" w:hAnsiTheme="majorBidi" w:cs="Mosawi" w:hint="cs"/>
          <w:kern w:val="0"/>
          <w:sz w:val="32"/>
          <w:szCs w:val="32"/>
          <w:rtl/>
          <w14:ligatures w14:val="none"/>
        </w:rPr>
        <w:t>ً ـ أ</w:t>
      </w:r>
      <w:r w:rsidRPr="00BE7A7F">
        <w:rPr>
          <w:rFonts w:asciiTheme="majorBidi" w:hAnsiTheme="majorBidi" w:cs="Mosawi"/>
          <w:kern w:val="0"/>
          <w:sz w:val="32"/>
          <w:szCs w:val="32"/>
          <w:rtl/>
          <w14:ligatures w14:val="none"/>
        </w:rPr>
        <w:t>خذ،</w:t>
      </w:r>
      <w:r w:rsidR="00FE7AE6" w:rsidRPr="00BE7A7F">
        <w:rPr>
          <w:rFonts w:asciiTheme="majorBidi" w:hAnsiTheme="majorBidi" w:cs="Mosawi"/>
          <w:kern w:val="0"/>
          <w:sz w:val="32"/>
          <w:szCs w:val="32"/>
          <w:rtl/>
          <w14:ligatures w14:val="none"/>
        </w:rPr>
        <w:t xml:space="preserve"> و</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 xml:space="preserve">ن احتمل </w:t>
      </w:r>
      <w:r w:rsidR="002B0CD0"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ن</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الوصي</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قد استأجر من مال نفسه</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تمل</w:t>
      </w:r>
      <w:r w:rsidR="00780BB4"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ك ذلك بدلا</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عما أعطاه</w:t>
      </w:r>
      <w:r w:rsidR="00780BB4" w:rsidRPr="00BE7A7F">
        <w:rPr>
          <w:rFonts w:asciiTheme="majorBidi" w:hAnsiTheme="majorBidi" w:cs="Mosawi" w:hint="cs"/>
          <w:kern w:val="0"/>
          <w:sz w:val="32"/>
          <w:szCs w:val="32"/>
          <w:rtl/>
          <w14:ligatures w14:val="none"/>
        </w:rPr>
        <w:t>.</w:t>
      </w:r>
      <w:r w:rsidR="00FE7AE6" w:rsidRPr="00BE7A7F">
        <w:rPr>
          <w:rFonts w:asciiTheme="majorBidi" w:hAnsiTheme="majorBidi" w:cs="Mosawi"/>
          <w:kern w:val="0"/>
          <w:sz w:val="32"/>
          <w:szCs w:val="32"/>
          <w:rtl/>
          <w14:ligatures w14:val="none"/>
        </w:rPr>
        <w:t xml:space="preserve"> و</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ن لم يكن المال موجودا</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فلا ضمان</w:t>
      </w:r>
      <w:r w:rsidRPr="00BE7A7F">
        <w:rPr>
          <w:rFonts w:ascii="Times New Roman" w:hAnsi="Times New Roman" w:cs="Times New Roman" w:hint="cs"/>
          <w:kern w:val="0"/>
          <w:sz w:val="32"/>
          <w:szCs w:val="32"/>
          <w:rtl/>
          <w14:ligatures w14:val="none"/>
        </w:rPr>
        <w:t>‌</w:t>
      </w:r>
      <w:r w:rsidR="00030140" w:rsidRPr="00BE7A7F">
        <w:rPr>
          <w:rFonts w:asciiTheme="majorBidi" w:hAnsiTheme="majorBidi" w:cs="Mosawi"/>
          <w:kern w:val="0"/>
          <w:sz w:val="32"/>
          <w:szCs w:val="32"/>
          <w:rtl/>
          <w14:ligatures w14:val="none"/>
        </w:rPr>
        <w:t xml:space="preserve"> </w:t>
      </w:r>
      <w:r w:rsidRPr="00BE7A7F">
        <w:rPr>
          <w:rFonts w:asciiTheme="majorBidi" w:hAnsiTheme="majorBidi" w:cs="Mosawi"/>
          <w:kern w:val="0"/>
          <w:sz w:val="32"/>
          <w:szCs w:val="32"/>
          <w:rtl/>
          <w14:ligatures w14:val="none"/>
        </w:rPr>
        <w:t>على الوصي</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لاحتمال تلفه عنده بلا تفريط</w:t>
      </w:r>
      <w:r w:rsidR="00780BB4" w:rsidRPr="00BE7A7F">
        <w:rPr>
          <w:rFonts w:cs="Taher"/>
          <w:kern w:val="0"/>
          <w:sz w:val="32"/>
          <w:szCs w:val="32"/>
          <w:vertAlign w:val="superscript"/>
          <w:rtl/>
          <w14:ligatures w14:val="none"/>
        </w:rPr>
        <w:t>(</w:t>
      </w:r>
      <w:r w:rsidR="00780BB4" w:rsidRPr="00BE7A7F">
        <w:rPr>
          <w:rFonts w:cs="Taher"/>
          <w:kern w:val="0"/>
          <w:sz w:val="32"/>
          <w:szCs w:val="32"/>
          <w:vertAlign w:val="superscript"/>
          <w:rtl/>
          <w14:ligatures w14:val="none"/>
        </w:rPr>
        <w:footnoteReference w:id="14"/>
      </w:r>
      <w:r w:rsidR="00780BB4" w:rsidRPr="00BE7A7F">
        <w:rPr>
          <w:rFonts w:cs="Taher"/>
          <w:kern w:val="0"/>
          <w:sz w:val="32"/>
          <w:szCs w:val="32"/>
          <w:vertAlign w:val="superscript"/>
          <w:rtl/>
          <w14:ligatures w14:val="none"/>
        </w:rPr>
        <w:t>)</w:t>
      </w:r>
      <w:r w:rsidRPr="00BE7A7F">
        <w:rPr>
          <w:rFonts w:asciiTheme="majorBidi" w:hAnsiTheme="majorBidi" w:cs="Mosawi"/>
          <w:kern w:val="0"/>
          <w:sz w:val="32"/>
          <w:szCs w:val="32"/>
          <w:rtl/>
          <w14:ligatures w14:val="none"/>
        </w:rPr>
        <w:t>.</w:t>
      </w:r>
    </w:p>
    <w:p w14:paraId="549AB325" w14:textId="1A34B2FD" w:rsidR="00306EFF" w:rsidRPr="00BE7A7F" w:rsidRDefault="00306EFF" w:rsidP="0036143F">
      <w:pPr>
        <w:widowControl w:val="0"/>
        <w:spacing w:after="0" w:line="216" w:lineRule="auto"/>
        <w:ind w:firstLine="284"/>
        <w:jc w:val="both"/>
        <w:rPr>
          <w:rFonts w:asciiTheme="majorBidi" w:hAnsiTheme="majorBidi" w:cs="Mosawi"/>
          <w:kern w:val="0"/>
          <w:sz w:val="32"/>
          <w:szCs w:val="32"/>
          <w:rtl/>
          <w14:ligatures w14:val="none"/>
        </w:rPr>
      </w:pPr>
      <w:r w:rsidRPr="00BE7A7F">
        <w:rPr>
          <w:rFonts w:asciiTheme="majorBidi" w:hAnsiTheme="majorBidi" w:cs="Mosawi"/>
          <w:kern w:val="0"/>
          <w:sz w:val="32"/>
          <w:szCs w:val="32"/>
          <w:rtl/>
          <w14:ligatures w14:val="none"/>
        </w:rPr>
        <w:lastRenderedPageBreak/>
        <w:t xml:space="preserve">مسألة ١٠٠: </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ذا تلف المال في يد الوصي بلا تفريط</w:t>
      </w:r>
      <w:r w:rsidRPr="00BE7A7F">
        <w:rPr>
          <w:rFonts w:ascii="Times New Roman" w:hAnsi="Times New Roman" w:cs="Times New Roman" w:hint="cs"/>
          <w:kern w:val="0"/>
          <w:sz w:val="32"/>
          <w:szCs w:val="32"/>
          <w:rtl/>
          <w14:ligatures w14:val="none"/>
        </w:rPr>
        <w:t>‌</w:t>
      </w:r>
      <w:r w:rsidR="00030140" w:rsidRPr="00BE7A7F">
        <w:rPr>
          <w:rFonts w:asciiTheme="majorBidi" w:hAnsiTheme="majorBidi" w:cs="Mosawi"/>
          <w:kern w:val="0"/>
          <w:sz w:val="32"/>
          <w:szCs w:val="32"/>
          <w:rtl/>
          <w14:ligatures w14:val="none"/>
        </w:rPr>
        <w:t xml:space="preserve"> </w:t>
      </w:r>
      <w:r w:rsidRPr="00BE7A7F">
        <w:rPr>
          <w:rFonts w:asciiTheme="majorBidi" w:hAnsiTheme="majorBidi" w:cs="Mosawi"/>
          <w:kern w:val="0"/>
          <w:sz w:val="32"/>
          <w:szCs w:val="32"/>
          <w:rtl/>
          <w14:ligatures w14:val="none"/>
        </w:rPr>
        <w:t>لم يضمنه</w:t>
      </w:r>
      <w:r w:rsidR="00A2769C" w:rsidRPr="00BE7A7F">
        <w:rPr>
          <w:rFonts w:asciiTheme="majorBidi" w:hAnsiTheme="majorBidi" w:cs="Mosawi" w:hint="cs"/>
          <w:kern w:val="0"/>
          <w:sz w:val="32"/>
          <w:szCs w:val="32"/>
          <w:rtl/>
          <w14:ligatures w14:val="none"/>
        </w:rPr>
        <w:t>،</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وجب الاستيجار من بقي</w:t>
      </w:r>
      <w:r w:rsidR="00FB2908"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ة التركة، </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ذا كان الموصى به حج</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ة ال</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سلام،</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 xml:space="preserve">من بقية الثلث </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ن كان غيرها</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ف</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ن كانت البقي</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ة موز</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عة على الورثة استرجع منهم بدل ال</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يجار بالنسبة،</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 xml:space="preserve">كذلك الحال </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ن استؤجر أحد للحج</w:t>
      </w:r>
      <w:r w:rsidR="002B0CD0" w:rsidRPr="00BE7A7F">
        <w:rPr>
          <w:rFonts w:asciiTheme="majorBidi" w:hAnsiTheme="majorBidi" w:cs="Mosawi" w:hint="cs"/>
          <w:kern w:val="0"/>
          <w:sz w:val="32"/>
          <w:szCs w:val="32"/>
          <w:rtl/>
          <w14:ligatures w14:val="none"/>
        </w:rPr>
        <w:t>ّ</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مات قبل ال</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تيان بالعمل،</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لم يكن له تركة، أو لم يمكن الأخذ من تركته.</w:t>
      </w:r>
    </w:p>
    <w:p w14:paraId="413FE861" w14:textId="72C366DA" w:rsidR="00265DD6" w:rsidRPr="00BE7A7F" w:rsidRDefault="00265DD6" w:rsidP="0036143F">
      <w:pPr>
        <w:widowControl w:val="0"/>
        <w:spacing w:after="0" w:line="216" w:lineRule="auto"/>
        <w:ind w:firstLine="284"/>
        <w:jc w:val="both"/>
        <w:rPr>
          <w:rFonts w:asciiTheme="majorBidi" w:hAnsiTheme="majorBidi" w:cs="Mosawi"/>
          <w:kern w:val="0"/>
          <w:sz w:val="32"/>
          <w:szCs w:val="32"/>
          <w:rtl/>
          <w14:ligatures w14:val="none"/>
        </w:rPr>
      </w:pPr>
      <w:r w:rsidRPr="00BE7A7F">
        <w:rPr>
          <w:rFonts w:asciiTheme="majorBidi" w:hAnsiTheme="majorBidi" w:cs="Mosawi"/>
          <w:kern w:val="0"/>
          <w:sz w:val="32"/>
          <w:szCs w:val="32"/>
          <w:rtl/>
          <w14:ligatures w14:val="none"/>
        </w:rPr>
        <w:t xml:space="preserve">مسألة ١٠١: </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ذا تلف المال في يد الوصي</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قبل الاستيجار،</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لم يعلم أن</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 xml:space="preserve"> التلف كان عن </w:t>
      </w:r>
      <w:r w:rsidRPr="00BE7A7F">
        <w:rPr>
          <w:rFonts w:asciiTheme="majorBidi" w:hAnsiTheme="majorBidi" w:cs="Mosawi"/>
          <w:kern w:val="0"/>
          <w:sz w:val="32"/>
          <w:szCs w:val="32"/>
          <w:rtl/>
          <w14:ligatures w14:val="none"/>
        </w:rPr>
        <w:lastRenderedPageBreak/>
        <w:t>تفريط</w:t>
      </w:r>
      <w:r w:rsidR="002B0CD0" w:rsidRPr="00BE7A7F">
        <w:rPr>
          <w:rFonts w:asciiTheme="majorBidi" w:hAnsiTheme="majorBidi" w:cs="Mosawi" w:hint="cs"/>
          <w:kern w:val="0"/>
          <w:sz w:val="32"/>
          <w:szCs w:val="32"/>
          <w:rtl/>
          <w14:ligatures w14:val="none"/>
        </w:rPr>
        <w:t>،</w:t>
      </w:r>
      <w:r w:rsidR="00030140" w:rsidRPr="00BE7A7F">
        <w:rPr>
          <w:rFonts w:asciiTheme="majorBidi" w:hAnsiTheme="majorBidi" w:cs="Mosawi"/>
          <w:kern w:val="0"/>
          <w:sz w:val="32"/>
          <w:szCs w:val="32"/>
          <w:rtl/>
          <w14:ligatures w14:val="none"/>
        </w:rPr>
        <w:t xml:space="preserve"> </w:t>
      </w:r>
      <w:r w:rsidRPr="00BE7A7F">
        <w:rPr>
          <w:rFonts w:asciiTheme="majorBidi" w:hAnsiTheme="majorBidi" w:cs="Mosawi"/>
          <w:kern w:val="0"/>
          <w:sz w:val="32"/>
          <w:szCs w:val="32"/>
          <w:rtl/>
          <w14:ligatures w14:val="none"/>
        </w:rPr>
        <w:t>لم يجز تغريم الوصي</w:t>
      </w:r>
      <w:r w:rsidR="002B0CD0" w:rsidRPr="00BE7A7F">
        <w:rPr>
          <w:rFonts w:asciiTheme="majorBidi" w:hAnsiTheme="majorBidi" w:cs="Mosawi" w:hint="cs"/>
          <w:kern w:val="0"/>
          <w:sz w:val="32"/>
          <w:szCs w:val="32"/>
          <w:rtl/>
          <w14:ligatures w14:val="none"/>
        </w:rPr>
        <w:t>ّ</w:t>
      </w:r>
      <w:r w:rsidR="00A2769C" w:rsidRPr="00BE7A7F">
        <w:rPr>
          <w:rFonts w:cs="Taher"/>
          <w:kern w:val="0"/>
          <w:sz w:val="32"/>
          <w:szCs w:val="32"/>
          <w:vertAlign w:val="superscript"/>
          <w:rtl/>
          <w14:ligatures w14:val="none"/>
        </w:rPr>
        <w:t>(</w:t>
      </w:r>
      <w:r w:rsidR="00A2769C" w:rsidRPr="00BE7A7F">
        <w:rPr>
          <w:rFonts w:cs="Taher"/>
          <w:kern w:val="0"/>
          <w:sz w:val="32"/>
          <w:szCs w:val="32"/>
          <w:vertAlign w:val="superscript"/>
          <w:rtl/>
          <w14:ligatures w14:val="none"/>
        </w:rPr>
        <w:footnoteReference w:id="15"/>
      </w:r>
      <w:r w:rsidR="00A2769C" w:rsidRPr="00BE7A7F">
        <w:rPr>
          <w:rFonts w:cs="Taher"/>
          <w:kern w:val="0"/>
          <w:sz w:val="32"/>
          <w:szCs w:val="32"/>
          <w:vertAlign w:val="superscript"/>
          <w:rtl/>
          <w14:ligatures w14:val="none"/>
        </w:rPr>
        <w:t>)</w:t>
      </w:r>
      <w:r w:rsidRPr="00BE7A7F">
        <w:rPr>
          <w:rFonts w:asciiTheme="majorBidi" w:hAnsiTheme="majorBidi" w:cs="Mosawi"/>
          <w:kern w:val="0"/>
          <w:sz w:val="32"/>
          <w:szCs w:val="32"/>
          <w:rtl/>
          <w14:ligatures w14:val="none"/>
        </w:rPr>
        <w:t>.</w:t>
      </w:r>
    </w:p>
    <w:p w14:paraId="7CF2593F" w14:textId="2E5B0EE8" w:rsidR="00B0402E" w:rsidRPr="00BE7A7F" w:rsidRDefault="00265DD6" w:rsidP="002B0CD0">
      <w:pPr>
        <w:widowControl w:val="0"/>
        <w:spacing w:after="0" w:line="216" w:lineRule="auto"/>
        <w:ind w:firstLine="284"/>
        <w:jc w:val="both"/>
        <w:rPr>
          <w:rFonts w:asciiTheme="majorBidi" w:hAnsiTheme="majorBidi" w:cs="Mosawi"/>
          <w:kern w:val="0"/>
          <w:sz w:val="32"/>
          <w:szCs w:val="32"/>
          <w:rtl/>
          <w14:ligatures w14:val="none"/>
        </w:rPr>
      </w:pPr>
      <w:r w:rsidRPr="00BE7A7F">
        <w:rPr>
          <w:rFonts w:asciiTheme="majorBidi" w:hAnsiTheme="majorBidi" w:cs="Mosawi"/>
          <w:kern w:val="0"/>
          <w:sz w:val="32"/>
          <w:szCs w:val="32"/>
          <w:rtl/>
          <w14:ligatures w14:val="none"/>
        </w:rPr>
        <w:t xml:space="preserve">مسألة ١٠٢: </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 xml:space="preserve">ذا </w:t>
      </w:r>
      <w:r w:rsidR="002B0CD0"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وصى بمقدار من المال لغير حج</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ة ال</w:t>
      </w:r>
      <w:r w:rsidR="002B0CD0" w:rsidRPr="00BE7A7F">
        <w:rPr>
          <w:rFonts w:asciiTheme="majorBidi" w:hAnsiTheme="majorBidi" w:cs="Mosawi" w:hint="cs"/>
          <w:kern w:val="0"/>
          <w:sz w:val="32"/>
          <w:szCs w:val="32"/>
          <w:rtl/>
          <w14:ligatures w14:val="none"/>
        </w:rPr>
        <w:t>إ</w:t>
      </w:r>
      <w:r w:rsidRPr="00BE7A7F">
        <w:rPr>
          <w:rFonts w:asciiTheme="majorBidi" w:hAnsiTheme="majorBidi" w:cs="Mosawi"/>
          <w:kern w:val="0"/>
          <w:sz w:val="32"/>
          <w:szCs w:val="32"/>
          <w:rtl/>
          <w14:ligatures w14:val="none"/>
        </w:rPr>
        <w:t>سلام،</w:t>
      </w:r>
      <w:r w:rsidR="00FE7AE6" w:rsidRPr="00BE7A7F">
        <w:rPr>
          <w:rFonts w:asciiTheme="majorBidi" w:hAnsiTheme="majorBidi" w:cs="Mosawi"/>
          <w:kern w:val="0"/>
          <w:sz w:val="32"/>
          <w:szCs w:val="32"/>
          <w:rtl/>
          <w14:ligatures w14:val="none"/>
        </w:rPr>
        <w:t xml:space="preserve"> و</w:t>
      </w:r>
      <w:r w:rsidRPr="00BE7A7F">
        <w:rPr>
          <w:rFonts w:asciiTheme="majorBidi" w:hAnsiTheme="majorBidi" w:cs="Mosawi"/>
          <w:kern w:val="0"/>
          <w:sz w:val="32"/>
          <w:szCs w:val="32"/>
          <w:rtl/>
          <w14:ligatures w14:val="none"/>
        </w:rPr>
        <w:t xml:space="preserve">احتمل </w:t>
      </w:r>
      <w:r w:rsidR="002B0CD0" w:rsidRPr="00BE7A7F">
        <w:rPr>
          <w:rFonts w:asciiTheme="majorBidi" w:hAnsiTheme="majorBidi" w:cs="Mosawi" w:hint="cs"/>
          <w:kern w:val="0"/>
          <w:sz w:val="32"/>
          <w:szCs w:val="32"/>
          <w:rtl/>
          <w14:ligatures w14:val="none"/>
        </w:rPr>
        <w:t>أ</w:t>
      </w:r>
      <w:r w:rsidRPr="00BE7A7F">
        <w:rPr>
          <w:rFonts w:asciiTheme="majorBidi" w:hAnsiTheme="majorBidi" w:cs="Mosawi"/>
          <w:kern w:val="0"/>
          <w:sz w:val="32"/>
          <w:szCs w:val="32"/>
          <w:rtl/>
          <w14:ligatures w14:val="none"/>
        </w:rPr>
        <w:t>ن</w:t>
      </w:r>
      <w:r w:rsidR="002B0CD0" w:rsidRPr="00BE7A7F">
        <w:rPr>
          <w:rFonts w:asciiTheme="majorBidi" w:hAnsiTheme="majorBidi" w:cs="Mosawi" w:hint="cs"/>
          <w:kern w:val="0"/>
          <w:sz w:val="32"/>
          <w:szCs w:val="32"/>
          <w:rtl/>
          <w14:ligatures w14:val="none"/>
        </w:rPr>
        <w:t>ّ</w:t>
      </w:r>
      <w:r w:rsidRPr="00BE7A7F">
        <w:rPr>
          <w:rFonts w:asciiTheme="majorBidi" w:hAnsiTheme="majorBidi" w:cs="Mosawi"/>
          <w:kern w:val="0"/>
          <w:sz w:val="32"/>
          <w:szCs w:val="32"/>
          <w:rtl/>
          <w14:ligatures w14:val="none"/>
        </w:rPr>
        <w:t>ه زائد على ثلثه لم يجز صرف جميعه</w:t>
      </w:r>
      <w:r w:rsidR="005207ED" w:rsidRPr="00BE7A7F">
        <w:rPr>
          <w:rFonts w:cs="Taher"/>
          <w:kern w:val="0"/>
          <w:sz w:val="32"/>
          <w:szCs w:val="32"/>
          <w:vertAlign w:val="superscript"/>
          <w:rtl/>
          <w14:ligatures w14:val="none"/>
        </w:rPr>
        <w:t>(</w:t>
      </w:r>
      <w:r w:rsidR="005207ED" w:rsidRPr="00BE7A7F">
        <w:rPr>
          <w:rFonts w:cs="Taher"/>
          <w:kern w:val="0"/>
          <w:sz w:val="32"/>
          <w:szCs w:val="32"/>
          <w:vertAlign w:val="superscript"/>
          <w:rtl/>
          <w14:ligatures w14:val="none"/>
        </w:rPr>
        <w:footnoteReference w:id="16"/>
      </w:r>
      <w:r w:rsidR="005207ED" w:rsidRPr="00BE7A7F">
        <w:rPr>
          <w:rFonts w:cs="Taher"/>
          <w:kern w:val="0"/>
          <w:sz w:val="32"/>
          <w:szCs w:val="32"/>
          <w:vertAlign w:val="superscript"/>
          <w:rtl/>
          <w14:ligatures w14:val="none"/>
        </w:rPr>
        <w:t>)</w:t>
      </w:r>
      <w:r w:rsidR="002B0CD0" w:rsidRPr="00BE7A7F">
        <w:rPr>
          <w:rFonts w:asciiTheme="majorBidi" w:hAnsiTheme="majorBidi" w:cs="Mosawi" w:hint="cs"/>
          <w:kern w:val="0"/>
          <w:sz w:val="32"/>
          <w:szCs w:val="32"/>
          <w:rtl/>
          <w14:ligatures w14:val="none"/>
        </w:rPr>
        <w:t>.</w:t>
      </w:r>
    </w:p>
    <w:sectPr w:rsidR="00B0402E" w:rsidRPr="00BE7A7F" w:rsidSect="007F2088">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C1745" w14:textId="77777777" w:rsidR="00F306BF" w:rsidRDefault="00F306BF" w:rsidP="00FE7AE6">
      <w:pPr>
        <w:spacing w:after="0" w:line="240" w:lineRule="auto"/>
      </w:pPr>
      <w:r>
        <w:separator/>
      </w:r>
    </w:p>
  </w:endnote>
  <w:endnote w:type="continuationSeparator" w:id="0">
    <w:p w14:paraId="611FFD19" w14:textId="77777777" w:rsidR="00F306BF" w:rsidRDefault="00F306BF" w:rsidP="00FE7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osawi">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Taher">
    <w:panose1 w:val="00000400000000000000"/>
    <w:charset w:val="B2"/>
    <w:family w:val="auto"/>
    <w:pitch w:val="variable"/>
    <w:sig w:usb0="00002001" w:usb1="00000000" w:usb2="00000000" w:usb3="00000000" w:csb0="00000040" w:csb1="00000000"/>
  </w:font>
  <w:font w:name="Abz-1 (Lotus)">
    <w:panose1 w:val="000004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973182411"/>
      <w:docPartObj>
        <w:docPartGallery w:val="Page Numbers (Bottom of Page)"/>
        <w:docPartUnique/>
      </w:docPartObj>
    </w:sdtPr>
    <w:sdtEndPr>
      <w:rPr>
        <w:noProof/>
      </w:rPr>
    </w:sdtEndPr>
    <w:sdtContent>
      <w:p w14:paraId="1A37F35A" w14:textId="0975D45D" w:rsidR="00FE7AE6" w:rsidRDefault="00FE7A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9783EE" w14:textId="77777777" w:rsidR="00FE7AE6" w:rsidRDefault="00FE7A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37E6C" w14:textId="77777777" w:rsidR="00F306BF" w:rsidRDefault="00F306BF" w:rsidP="00FE7AE6">
      <w:pPr>
        <w:spacing w:after="0" w:line="240" w:lineRule="auto"/>
      </w:pPr>
      <w:r>
        <w:separator/>
      </w:r>
    </w:p>
  </w:footnote>
  <w:footnote w:type="continuationSeparator" w:id="0">
    <w:p w14:paraId="397E5C3B" w14:textId="77777777" w:rsidR="00F306BF" w:rsidRDefault="00F306BF" w:rsidP="00FE7AE6">
      <w:pPr>
        <w:spacing w:after="0" w:line="240" w:lineRule="auto"/>
      </w:pPr>
      <w:r>
        <w:continuationSeparator/>
      </w:r>
    </w:p>
  </w:footnote>
  <w:footnote w:id="1">
    <w:p w14:paraId="448A62B5" w14:textId="77777777" w:rsidR="0038118C" w:rsidRPr="00BE7A7F" w:rsidRDefault="0038118C" w:rsidP="008924D6">
      <w:pPr>
        <w:pStyle w:val="FootnoteText"/>
        <w:spacing w:line="192" w:lineRule="auto"/>
        <w:ind w:left="170" w:hanging="170"/>
        <w:rPr>
          <w:sz w:val="27"/>
          <w:szCs w:val="27"/>
          <w:rtl/>
        </w:rPr>
      </w:pPr>
    </w:p>
    <w:p w14:paraId="012FB96E" w14:textId="3F28DBEF" w:rsidR="0038118C" w:rsidRPr="00BE7A7F" w:rsidRDefault="0038118C" w:rsidP="008924D6">
      <w:pPr>
        <w:pStyle w:val="FootnoteText"/>
        <w:spacing w:line="192" w:lineRule="auto"/>
        <w:ind w:left="170" w:hanging="170"/>
        <w:rPr>
          <w:b/>
          <w:bCs/>
          <w:sz w:val="27"/>
          <w:szCs w:val="27"/>
          <w:rtl/>
        </w:rPr>
      </w:pPr>
      <w:r w:rsidRPr="00BE7A7F">
        <w:rPr>
          <w:rFonts w:hint="cs"/>
          <w:b/>
          <w:bCs/>
          <w:sz w:val="27"/>
          <w:szCs w:val="27"/>
          <w:rtl/>
        </w:rPr>
        <w:t>التفاوت بين الوصيّة بالحجّ البلدي والاستئجار للحجّ الميقاتي</w:t>
      </w:r>
    </w:p>
    <w:p w14:paraId="76BA680B" w14:textId="0BF99758" w:rsidR="006145FC" w:rsidRPr="00BE7A7F" w:rsidRDefault="00D61742" w:rsidP="008924D6">
      <w:pPr>
        <w:pStyle w:val="FootnoteText"/>
        <w:spacing w:line="192" w:lineRule="auto"/>
        <w:ind w:left="170" w:hanging="170"/>
        <w:rPr>
          <w:sz w:val="27"/>
          <w:szCs w:val="27"/>
          <w:rtl/>
        </w:rPr>
      </w:pPr>
      <w:r w:rsidRPr="00BE7A7F">
        <w:rPr>
          <w:sz w:val="27"/>
          <w:szCs w:val="27"/>
          <w:rtl/>
        </w:rPr>
        <w:t>(</w:t>
      </w:r>
      <w:r w:rsidRPr="00BE7A7F">
        <w:rPr>
          <w:sz w:val="27"/>
          <w:szCs w:val="27"/>
          <w:rtl/>
        </w:rPr>
        <w:footnoteRef/>
      </w:r>
      <w:r w:rsidRPr="00BE7A7F">
        <w:rPr>
          <w:sz w:val="27"/>
          <w:szCs w:val="27"/>
          <w:rtl/>
        </w:rPr>
        <w:t>)</w:t>
      </w:r>
      <w:r w:rsidRPr="00BE7A7F">
        <w:rPr>
          <w:rFonts w:hint="cs"/>
          <w:sz w:val="27"/>
          <w:szCs w:val="27"/>
          <w:rtl/>
        </w:rPr>
        <w:t xml:space="preserve"> </w:t>
      </w:r>
      <w:r w:rsidR="006145FC" w:rsidRPr="00BE7A7F">
        <w:rPr>
          <w:rFonts w:hint="cs"/>
          <w:sz w:val="27"/>
          <w:szCs w:val="27"/>
          <w:rtl/>
        </w:rPr>
        <w:t>هنا أمور ثلاثة يلزم الإشارة إليها:</w:t>
      </w:r>
    </w:p>
    <w:p w14:paraId="0D8484F0" w14:textId="6E33BFC7" w:rsidR="00D61742" w:rsidRPr="00BE7A7F" w:rsidRDefault="006145FC" w:rsidP="008924D6">
      <w:pPr>
        <w:pStyle w:val="FootnoteText"/>
        <w:spacing w:line="192" w:lineRule="auto"/>
        <w:ind w:left="170" w:hanging="170"/>
        <w:rPr>
          <w:sz w:val="27"/>
          <w:szCs w:val="27"/>
          <w:rtl/>
        </w:rPr>
      </w:pPr>
      <w:r w:rsidRPr="00BE7A7F">
        <w:rPr>
          <w:rFonts w:hint="cs"/>
          <w:b/>
          <w:bCs/>
          <w:sz w:val="27"/>
          <w:szCs w:val="27"/>
          <w:rtl/>
        </w:rPr>
        <w:t>الأمر الأوّل:</w:t>
      </w:r>
      <w:r w:rsidRPr="00BE7A7F">
        <w:rPr>
          <w:rFonts w:hint="cs"/>
          <w:sz w:val="27"/>
          <w:szCs w:val="27"/>
          <w:rtl/>
        </w:rPr>
        <w:t xml:space="preserve"> إنّ </w:t>
      </w:r>
      <w:r w:rsidR="008924D6" w:rsidRPr="00BE7A7F">
        <w:rPr>
          <w:rFonts w:hint="cs"/>
          <w:sz w:val="27"/>
          <w:szCs w:val="27"/>
          <w:rtl/>
        </w:rPr>
        <w:t xml:space="preserve">بطلان الإجارة </w:t>
      </w:r>
      <w:r w:rsidRPr="00BE7A7F">
        <w:rPr>
          <w:rFonts w:hint="cs"/>
          <w:sz w:val="27"/>
          <w:szCs w:val="27"/>
          <w:rtl/>
        </w:rPr>
        <w:t xml:space="preserve">ليس على إطلاقه، بل إنّما هو </w:t>
      </w:r>
      <w:r w:rsidR="008924D6" w:rsidRPr="00BE7A7F">
        <w:rPr>
          <w:rFonts w:hint="cs"/>
          <w:sz w:val="27"/>
          <w:szCs w:val="27"/>
          <w:rtl/>
        </w:rPr>
        <w:t>على تقدير أنّ قيد "البلدي" أخذ بنحو وحدة المطلوب مع "الحجّ"، أي أنّ الميت أوص</w:t>
      </w:r>
      <w:r w:rsidR="00DD0F98" w:rsidRPr="00BE7A7F">
        <w:rPr>
          <w:rFonts w:hint="cs"/>
          <w:sz w:val="27"/>
          <w:szCs w:val="27"/>
          <w:rtl/>
        </w:rPr>
        <w:t>ى</w:t>
      </w:r>
      <w:r w:rsidR="008924D6" w:rsidRPr="00BE7A7F">
        <w:rPr>
          <w:rFonts w:hint="cs"/>
          <w:sz w:val="27"/>
          <w:szCs w:val="27"/>
          <w:rtl/>
        </w:rPr>
        <w:t xml:space="preserve"> بشيءٍ واحد، وهو عبارة عن الحجّ البلدي، لا أنّه أوصى بالحجّ عنه، ثم أوصى بأمرٍ آخر، وهو جعل ذلك الحجّ من البلد، </w:t>
      </w:r>
      <w:r w:rsidRPr="00BE7A7F">
        <w:rPr>
          <w:rFonts w:hint="cs"/>
          <w:sz w:val="27"/>
          <w:szCs w:val="27"/>
          <w:rtl/>
        </w:rPr>
        <w:t xml:space="preserve">كما هو </w:t>
      </w:r>
      <w:r w:rsidR="00ED7921" w:rsidRPr="00BE7A7F">
        <w:rPr>
          <w:rFonts w:hint="cs"/>
          <w:sz w:val="27"/>
          <w:szCs w:val="27"/>
          <w:rtl/>
        </w:rPr>
        <w:t>كثير الوقوع</w:t>
      </w:r>
      <w:r w:rsidRPr="00BE7A7F">
        <w:rPr>
          <w:rFonts w:hint="cs"/>
          <w:sz w:val="27"/>
          <w:szCs w:val="27"/>
          <w:rtl/>
        </w:rPr>
        <w:t xml:space="preserve">، </w:t>
      </w:r>
      <w:r w:rsidR="008924D6" w:rsidRPr="00BE7A7F">
        <w:rPr>
          <w:rFonts w:hint="cs"/>
          <w:sz w:val="27"/>
          <w:szCs w:val="27"/>
          <w:rtl/>
        </w:rPr>
        <w:t xml:space="preserve">ففي الحالة الثانية الحكم ببطلان الإجارة محلّ تأمّل، </w:t>
      </w:r>
      <w:r w:rsidRPr="00BE7A7F">
        <w:rPr>
          <w:rFonts w:hint="cs"/>
          <w:sz w:val="27"/>
          <w:szCs w:val="27"/>
          <w:rtl/>
        </w:rPr>
        <w:t>بل منع</w:t>
      </w:r>
      <w:r w:rsidR="00ED7921" w:rsidRPr="00BE7A7F">
        <w:rPr>
          <w:rFonts w:hint="cs"/>
          <w:sz w:val="27"/>
          <w:szCs w:val="27"/>
          <w:rtl/>
        </w:rPr>
        <w:t>؛ لأنّ تخلّف أحد المطلوبين لا يقتضي بطلان ما وقع صحيحاً على المطلوب الآخر.</w:t>
      </w:r>
      <w:r w:rsidRPr="00BE7A7F">
        <w:rPr>
          <w:rFonts w:hint="cs"/>
          <w:sz w:val="27"/>
          <w:szCs w:val="27"/>
          <w:rtl/>
        </w:rPr>
        <w:t xml:space="preserve"> </w:t>
      </w:r>
      <w:r w:rsidR="008924D6" w:rsidRPr="00BE7A7F">
        <w:rPr>
          <w:rFonts w:hint="cs"/>
          <w:sz w:val="27"/>
          <w:szCs w:val="27"/>
          <w:rtl/>
        </w:rPr>
        <w:t>نعم لا يكون الموصى به الثاني قد تحقّق.</w:t>
      </w:r>
    </w:p>
    <w:p w14:paraId="3CD9376F" w14:textId="20A406CA" w:rsidR="006145FC" w:rsidRPr="00BE7A7F" w:rsidRDefault="006145FC" w:rsidP="008924D6">
      <w:pPr>
        <w:pStyle w:val="FootnoteText"/>
        <w:spacing w:line="192" w:lineRule="auto"/>
        <w:ind w:left="170" w:hanging="170"/>
        <w:rPr>
          <w:sz w:val="27"/>
          <w:szCs w:val="27"/>
          <w:rtl/>
        </w:rPr>
      </w:pPr>
      <w:r w:rsidRPr="00BE7A7F">
        <w:rPr>
          <w:rFonts w:hint="cs"/>
          <w:b/>
          <w:bCs/>
          <w:sz w:val="27"/>
          <w:szCs w:val="27"/>
          <w:rtl/>
        </w:rPr>
        <w:t>الأمر الثاني:</w:t>
      </w:r>
      <w:r w:rsidRPr="00BE7A7F">
        <w:rPr>
          <w:rFonts w:hint="cs"/>
          <w:sz w:val="27"/>
          <w:szCs w:val="27"/>
          <w:rtl/>
        </w:rPr>
        <w:t xml:space="preserve"> إنّ بطلان الإجارة لا يلازم بطلان العمل وعدم فراغ ذمّة الميّت؛ لعدم الارتباط بين فعل الأجير</w:t>
      </w:r>
      <w:r w:rsidR="00FF7C62" w:rsidRPr="00BE7A7F">
        <w:rPr>
          <w:rFonts w:hint="cs"/>
          <w:sz w:val="27"/>
          <w:szCs w:val="27"/>
          <w:rtl/>
        </w:rPr>
        <w:t xml:space="preserve"> </w:t>
      </w:r>
      <w:r w:rsidRPr="00BE7A7F">
        <w:rPr>
          <w:rFonts w:hint="cs"/>
          <w:sz w:val="27"/>
          <w:szCs w:val="27"/>
          <w:rtl/>
        </w:rPr>
        <w:t>وحكم الإجارة نفسها، فما هو مرتبط بفراغ ذمّة الميت هو فعل شخصٍ ما الحجّ عن الميّت، مهما كان السبب، كما تقدّم بيانه في صورة التبرّع، عند التعليق على (المسألة رقم: 82)</w:t>
      </w:r>
      <w:r w:rsidR="00824451" w:rsidRPr="00BE7A7F">
        <w:rPr>
          <w:rFonts w:hint="cs"/>
          <w:sz w:val="27"/>
          <w:szCs w:val="27"/>
          <w:rtl/>
        </w:rPr>
        <w:t xml:space="preserve"> من المناسك</w:t>
      </w:r>
      <w:r w:rsidRPr="00BE7A7F">
        <w:rPr>
          <w:rFonts w:hint="cs"/>
          <w:sz w:val="27"/>
          <w:szCs w:val="27"/>
          <w:rtl/>
        </w:rPr>
        <w:t>.</w:t>
      </w:r>
    </w:p>
    <w:p w14:paraId="63FEDC78" w14:textId="23942F27" w:rsidR="006145FC" w:rsidRPr="00BE7A7F" w:rsidRDefault="006145FC" w:rsidP="006145FC">
      <w:pPr>
        <w:pStyle w:val="FootnoteText"/>
        <w:spacing w:line="192" w:lineRule="auto"/>
        <w:ind w:left="170" w:hanging="170"/>
        <w:rPr>
          <w:sz w:val="27"/>
          <w:szCs w:val="27"/>
          <w:rtl/>
        </w:rPr>
      </w:pPr>
      <w:r w:rsidRPr="00BE7A7F">
        <w:rPr>
          <w:rFonts w:hint="cs"/>
          <w:b/>
          <w:bCs/>
          <w:sz w:val="27"/>
          <w:szCs w:val="27"/>
          <w:rtl/>
        </w:rPr>
        <w:t>الأمر الثالث:</w:t>
      </w:r>
      <w:r w:rsidRPr="00BE7A7F">
        <w:rPr>
          <w:rFonts w:hint="cs"/>
          <w:sz w:val="27"/>
          <w:szCs w:val="27"/>
          <w:rtl/>
        </w:rPr>
        <w:t xml:space="preserve"> ينجم عمّا تقدّم أنّه لا معنى لوجوب إنفاذ الوصيّة، لو بطلت الإجارة الميقاتيّة، بعد تحقق فراغ ذمّة الميت بعمل الأجير؛ إذ المقصد من الإجارة ليس إلا فراغ ذمّة الميت، وقد تحق</w:t>
      </w:r>
      <w:r w:rsidR="0091248F" w:rsidRPr="00BE7A7F">
        <w:rPr>
          <w:rFonts w:hint="cs"/>
          <w:sz w:val="27"/>
          <w:szCs w:val="27"/>
          <w:rtl/>
        </w:rPr>
        <w:t>ّ</w:t>
      </w:r>
      <w:r w:rsidRPr="00BE7A7F">
        <w:rPr>
          <w:rFonts w:hint="cs"/>
          <w:sz w:val="27"/>
          <w:szCs w:val="27"/>
          <w:rtl/>
        </w:rPr>
        <w:t>ق ذلك، ولا موضوعيّة للإجارة نفسها، فتصبح بلا معنى ولا موضوع في هذه الحال، فتسقط.</w:t>
      </w:r>
    </w:p>
    <w:p w14:paraId="54CA0D0F" w14:textId="5F0A3FC0" w:rsidR="00D1175A" w:rsidRPr="00BE7A7F" w:rsidRDefault="00D1175A" w:rsidP="00D1175A">
      <w:pPr>
        <w:pStyle w:val="FootnoteText"/>
        <w:spacing w:line="192" w:lineRule="auto"/>
        <w:ind w:left="170" w:hanging="170"/>
        <w:rPr>
          <w:sz w:val="27"/>
          <w:szCs w:val="27"/>
          <w:rtl/>
        </w:rPr>
      </w:pPr>
      <w:r w:rsidRPr="00BE7A7F">
        <w:rPr>
          <w:rFonts w:hint="cs"/>
          <w:b/>
          <w:bCs/>
          <w:sz w:val="27"/>
          <w:szCs w:val="27"/>
          <w:rtl/>
        </w:rPr>
        <w:t>وقد تسأل:</w:t>
      </w:r>
      <w:r w:rsidRPr="00BE7A7F">
        <w:rPr>
          <w:rFonts w:hint="cs"/>
          <w:sz w:val="27"/>
          <w:szCs w:val="27"/>
          <w:rtl/>
        </w:rPr>
        <w:t xml:space="preserve"> إ</w:t>
      </w:r>
      <w:r w:rsidRPr="00BE7A7F">
        <w:rPr>
          <w:sz w:val="27"/>
          <w:szCs w:val="27"/>
          <w:rtl/>
        </w:rPr>
        <w:t>ن</w:t>
      </w:r>
      <w:r w:rsidRPr="00BE7A7F">
        <w:rPr>
          <w:rFonts w:hint="cs"/>
          <w:sz w:val="27"/>
          <w:szCs w:val="27"/>
          <w:rtl/>
        </w:rPr>
        <w:t>ّ</w:t>
      </w:r>
      <w:r w:rsidRPr="00BE7A7F">
        <w:rPr>
          <w:sz w:val="27"/>
          <w:szCs w:val="27"/>
          <w:rtl/>
        </w:rPr>
        <w:t>ه في فرض وحدة المطلوب وبطلان الإجارة، هل تدفع أجرة المثل من مال من باشر العقد ويكون حكمها بالنسبة إلى مال الميت حكم التبر</w:t>
      </w:r>
      <w:r w:rsidRPr="00BE7A7F">
        <w:rPr>
          <w:rFonts w:hint="cs"/>
          <w:sz w:val="27"/>
          <w:szCs w:val="27"/>
          <w:rtl/>
        </w:rPr>
        <w:t>ّ</w:t>
      </w:r>
      <w:r w:rsidRPr="00BE7A7F">
        <w:rPr>
          <w:sz w:val="27"/>
          <w:szCs w:val="27"/>
          <w:rtl/>
        </w:rPr>
        <w:t>ع، أ</w:t>
      </w:r>
      <w:r w:rsidRPr="00BE7A7F">
        <w:rPr>
          <w:rFonts w:hint="cs"/>
          <w:sz w:val="27"/>
          <w:szCs w:val="27"/>
          <w:rtl/>
        </w:rPr>
        <w:t>و</w:t>
      </w:r>
      <w:r w:rsidRPr="00BE7A7F">
        <w:rPr>
          <w:sz w:val="27"/>
          <w:szCs w:val="27"/>
          <w:rtl/>
        </w:rPr>
        <w:t xml:space="preserve"> تدفع من مال المي</w:t>
      </w:r>
      <w:r w:rsidRPr="00BE7A7F">
        <w:rPr>
          <w:rFonts w:hint="cs"/>
          <w:sz w:val="27"/>
          <w:szCs w:val="27"/>
          <w:rtl/>
        </w:rPr>
        <w:t>ّ</w:t>
      </w:r>
      <w:r w:rsidRPr="00BE7A7F">
        <w:rPr>
          <w:sz w:val="27"/>
          <w:szCs w:val="27"/>
          <w:rtl/>
        </w:rPr>
        <w:t>ت نفسه</w:t>
      </w:r>
      <w:r w:rsidRPr="00BE7A7F">
        <w:rPr>
          <w:rFonts w:hint="cs"/>
          <w:sz w:val="27"/>
          <w:szCs w:val="27"/>
          <w:rtl/>
        </w:rPr>
        <w:t>؟</w:t>
      </w:r>
      <w:r w:rsidRPr="00BE7A7F">
        <w:rPr>
          <w:sz w:val="27"/>
          <w:szCs w:val="27"/>
          <w:rtl/>
        </w:rPr>
        <w:t xml:space="preserve"> بمعنى أن</w:t>
      </w:r>
      <w:r w:rsidRPr="00BE7A7F">
        <w:rPr>
          <w:rFonts w:hint="cs"/>
          <w:sz w:val="27"/>
          <w:szCs w:val="27"/>
          <w:rtl/>
        </w:rPr>
        <w:t>ّ</w:t>
      </w:r>
      <w:r w:rsidRPr="00BE7A7F">
        <w:rPr>
          <w:sz w:val="27"/>
          <w:szCs w:val="27"/>
          <w:rtl/>
        </w:rPr>
        <w:t>ه لو كانت الوصية على نحو وحدة المطلوب، وأخطأ الوارث أو الموصى إليه فلم يوقع الإجارة التي قصدها الميت، ففي هذه الصورة لو أتى الأجير بالعمل، فهل يجب على المخطئ أن يدفع الغرامة؟</w:t>
      </w:r>
    </w:p>
    <w:p w14:paraId="57482E14" w14:textId="54111DD1" w:rsidR="00D1175A" w:rsidRPr="00BE7A7F" w:rsidRDefault="00D1175A" w:rsidP="00D1175A">
      <w:pPr>
        <w:pStyle w:val="FootnoteText"/>
        <w:spacing w:line="192" w:lineRule="auto"/>
        <w:ind w:left="170" w:hanging="170"/>
        <w:rPr>
          <w:rFonts w:hint="cs"/>
          <w:sz w:val="27"/>
          <w:szCs w:val="27"/>
          <w:rtl/>
        </w:rPr>
      </w:pPr>
      <w:r w:rsidRPr="00BE7A7F">
        <w:rPr>
          <w:rFonts w:hint="cs"/>
          <w:b/>
          <w:bCs/>
          <w:sz w:val="27"/>
          <w:szCs w:val="27"/>
          <w:rtl/>
        </w:rPr>
        <w:t>والجواب:</w:t>
      </w:r>
      <w:r w:rsidRPr="00BE7A7F">
        <w:rPr>
          <w:rFonts w:hint="cs"/>
          <w:sz w:val="27"/>
          <w:szCs w:val="27"/>
          <w:rtl/>
        </w:rPr>
        <w:t xml:space="preserve"> م</w:t>
      </w:r>
      <w:r w:rsidRPr="00BE7A7F">
        <w:rPr>
          <w:sz w:val="27"/>
          <w:szCs w:val="27"/>
          <w:rtl/>
        </w:rPr>
        <w:t xml:space="preserve">قتضى قواعد باب المعاملات </w:t>
      </w:r>
      <w:r w:rsidRPr="00BE7A7F">
        <w:rPr>
          <w:rFonts w:hint="cs"/>
          <w:sz w:val="27"/>
          <w:szCs w:val="27"/>
          <w:rtl/>
        </w:rPr>
        <w:t>أ</w:t>
      </w:r>
      <w:r w:rsidRPr="00BE7A7F">
        <w:rPr>
          <w:sz w:val="27"/>
          <w:szCs w:val="27"/>
          <w:rtl/>
        </w:rPr>
        <w:t>ن</w:t>
      </w:r>
      <w:r w:rsidRPr="00BE7A7F">
        <w:rPr>
          <w:rFonts w:hint="cs"/>
          <w:sz w:val="27"/>
          <w:szCs w:val="27"/>
          <w:rtl/>
        </w:rPr>
        <w:t>ّ</w:t>
      </w:r>
      <w:r w:rsidRPr="00BE7A7F">
        <w:rPr>
          <w:sz w:val="27"/>
          <w:szCs w:val="27"/>
          <w:rtl/>
        </w:rPr>
        <w:t xml:space="preserve"> من </w:t>
      </w:r>
      <w:r w:rsidRPr="00BE7A7F">
        <w:rPr>
          <w:rFonts w:hint="cs"/>
          <w:sz w:val="27"/>
          <w:szCs w:val="27"/>
          <w:rtl/>
        </w:rPr>
        <w:t>أ</w:t>
      </w:r>
      <w:r w:rsidRPr="00BE7A7F">
        <w:rPr>
          <w:sz w:val="27"/>
          <w:szCs w:val="27"/>
          <w:rtl/>
        </w:rPr>
        <w:t xml:space="preserve">قدم على المعاملة يلزمه </w:t>
      </w:r>
      <w:r w:rsidRPr="00BE7A7F">
        <w:rPr>
          <w:rFonts w:hint="cs"/>
          <w:sz w:val="27"/>
          <w:szCs w:val="27"/>
          <w:rtl/>
        </w:rPr>
        <w:t>أ</w:t>
      </w:r>
      <w:r w:rsidRPr="00BE7A7F">
        <w:rPr>
          <w:sz w:val="27"/>
          <w:szCs w:val="27"/>
          <w:rtl/>
        </w:rPr>
        <w:t>ن يدفع من ماله في حال عدم فراغ ذم</w:t>
      </w:r>
      <w:r w:rsidR="0091248F" w:rsidRPr="00BE7A7F">
        <w:rPr>
          <w:rFonts w:hint="cs"/>
          <w:sz w:val="27"/>
          <w:szCs w:val="27"/>
          <w:rtl/>
        </w:rPr>
        <w:t>ّ</w:t>
      </w:r>
      <w:r w:rsidRPr="00BE7A7F">
        <w:rPr>
          <w:sz w:val="27"/>
          <w:szCs w:val="27"/>
          <w:rtl/>
        </w:rPr>
        <w:t>ة الميت، بل قد يقال بذلك حتى لو فرغت ذم</w:t>
      </w:r>
      <w:r w:rsidRPr="00BE7A7F">
        <w:rPr>
          <w:rFonts w:hint="cs"/>
          <w:sz w:val="27"/>
          <w:szCs w:val="27"/>
          <w:rtl/>
        </w:rPr>
        <w:t>ّ</w:t>
      </w:r>
      <w:r w:rsidRPr="00BE7A7F">
        <w:rPr>
          <w:sz w:val="27"/>
          <w:szCs w:val="27"/>
          <w:rtl/>
        </w:rPr>
        <w:t>ة الميت ب</w:t>
      </w:r>
      <w:r w:rsidRPr="00BE7A7F">
        <w:rPr>
          <w:rFonts w:hint="cs"/>
          <w:sz w:val="27"/>
          <w:szCs w:val="27"/>
          <w:rtl/>
        </w:rPr>
        <w:t>أ</w:t>
      </w:r>
      <w:r w:rsidRPr="00BE7A7F">
        <w:rPr>
          <w:sz w:val="27"/>
          <w:szCs w:val="27"/>
          <w:rtl/>
        </w:rPr>
        <w:t>صل ال</w:t>
      </w:r>
      <w:r w:rsidRPr="00BE7A7F">
        <w:rPr>
          <w:rFonts w:hint="cs"/>
          <w:sz w:val="27"/>
          <w:szCs w:val="27"/>
          <w:rtl/>
        </w:rPr>
        <w:t>إ</w:t>
      </w:r>
      <w:r w:rsidRPr="00BE7A7F">
        <w:rPr>
          <w:sz w:val="27"/>
          <w:szCs w:val="27"/>
          <w:rtl/>
        </w:rPr>
        <w:t>تيان بالحج ويكون عليه ضمان ما فعل</w:t>
      </w:r>
      <w:r w:rsidRPr="00BE7A7F">
        <w:rPr>
          <w:rFonts w:hint="cs"/>
          <w:sz w:val="27"/>
          <w:szCs w:val="27"/>
          <w:rtl/>
        </w:rPr>
        <w:t>؛</w:t>
      </w:r>
      <w:r w:rsidRPr="00BE7A7F">
        <w:rPr>
          <w:sz w:val="27"/>
          <w:szCs w:val="27"/>
          <w:rtl/>
        </w:rPr>
        <w:t xml:space="preserve"> ل</w:t>
      </w:r>
      <w:r w:rsidRPr="00BE7A7F">
        <w:rPr>
          <w:rFonts w:hint="cs"/>
          <w:sz w:val="27"/>
          <w:szCs w:val="27"/>
          <w:rtl/>
        </w:rPr>
        <w:t>أ</w:t>
      </w:r>
      <w:r w:rsidRPr="00BE7A7F">
        <w:rPr>
          <w:sz w:val="27"/>
          <w:szCs w:val="27"/>
          <w:rtl/>
        </w:rPr>
        <w:t>ن</w:t>
      </w:r>
      <w:r w:rsidRPr="00BE7A7F">
        <w:rPr>
          <w:rFonts w:hint="cs"/>
          <w:sz w:val="27"/>
          <w:szCs w:val="27"/>
          <w:rtl/>
        </w:rPr>
        <w:t>ّ</w:t>
      </w:r>
      <w:r w:rsidRPr="00BE7A7F">
        <w:rPr>
          <w:sz w:val="27"/>
          <w:szCs w:val="27"/>
          <w:rtl/>
        </w:rPr>
        <w:t>ه من ضمان ال</w:t>
      </w:r>
      <w:r w:rsidRPr="00BE7A7F">
        <w:rPr>
          <w:rFonts w:hint="cs"/>
          <w:sz w:val="27"/>
          <w:szCs w:val="27"/>
          <w:rtl/>
        </w:rPr>
        <w:t>أ</w:t>
      </w:r>
      <w:r w:rsidRPr="00BE7A7F">
        <w:rPr>
          <w:sz w:val="27"/>
          <w:szCs w:val="27"/>
          <w:rtl/>
        </w:rPr>
        <w:t xml:space="preserve">مر من جهة ومن جهة </w:t>
      </w:r>
      <w:r w:rsidR="0091248F" w:rsidRPr="00BE7A7F">
        <w:rPr>
          <w:rFonts w:hint="cs"/>
          <w:sz w:val="27"/>
          <w:szCs w:val="27"/>
          <w:rtl/>
        </w:rPr>
        <w:t>أ</w:t>
      </w:r>
      <w:r w:rsidRPr="00BE7A7F">
        <w:rPr>
          <w:sz w:val="27"/>
          <w:szCs w:val="27"/>
          <w:rtl/>
        </w:rPr>
        <w:t>خرى لم يقع عل</w:t>
      </w:r>
      <w:r w:rsidRPr="00BE7A7F">
        <w:rPr>
          <w:rFonts w:hint="cs"/>
          <w:sz w:val="27"/>
          <w:szCs w:val="27"/>
          <w:rtl/>
        </w:rPr>
        <w:t xml:space="preserve">ى </w:t>
      </w:r>
      <w:r w:rsidRPr="00BE7A7F">
        <w:rPr>
          <w:sz w:val="27"/>
          <w:szCs w:val="27"/>
          <w:rtl/>
        </w:rPr>
        <w:t>مقتضى الوصية حتى يكون مال الميت هو الذي يجب صرف</w:t>
      </w:r>
      <w:r w:rsidRPr="00BE7A7F">
        <w:rPr>
          <w:rFonts w:hint="cs"/>
          <w:sz w:val="27"/>
          <w:szCs w:val="27"/>
          <w:rtl/>
        </w:rPr>
        <w:t>ه فيه.</w:t>
      </w:r>
    </w:p>
    <w:p w14:paraId="7B0B7DE9" w14:textId="77777777" w:rsidR="00D1175A" w:rsidRPr="00BE7A7F" w:rsidRDefault="00D1175A" w:rsidP="00D1175A">
      <w:pPr>
        <w:pStyle w:val="FootnoteText"/>
        <w:spacing w:line="192" w:lineRule="auto"/>
        <w:ind w:left="170" w:hanging="170"/>
        <w:rPr>
          <w:sz w:val="27"/>
          <w:szCs w:val="27"/>
          <w:rtl/>
        </w:rPr>
      </w:pPr>
      <w:r w:rsidRPr="00BE7A7F">
        <w:rPr>
          <w:rFonts w:hint="cs"/>
          <w:b/>
          <w:bCs/>
          <w:sz w:val="27"/>
          <w:szCs w:val="27"/>
          <w:rtl/>
        </w:rPr>
        <w:t>وقد تسأل ثانيةً:</w:t>
      </w:r>
      <w:r w:rsidRPr="00BE7A7F">
        <w:rPr>
          <w:rFonts w:hint="cs"/>
          <w:sz w:val="27"/>
          <w:szCs w:val="27"/>
          <w:rtl/>
        </w:rPr>
        <w:t xml:space="preserve"> </w:t>
      </w:r>
      <w:r w:rsidRPr="00BE7A7F">
        <w:rPr>
          <w:sz w:val="27"/>
          <w:szCs w:val="27"/>
          <w:rtl/>
        </w:rPr>
        <w:t>ما هي الأمارات التي يمكن على أساسها استظهار وحدة المطلوب أو تعد</w:t>
      </w:r>
      <w:r w:rsidRPr="00BE7A7F">
        <w:rPr>
          <w:rFonts w:hint="cs"/>
          <w:sz w:val="27"/>
          <w:szCs w:val="27"/>
          <w:rtl/>
        </w:rPr>
        <w:t>ّ</w:t>
      </w:r>
      <w:r w:rsidRPr="00BE7A7F">
        <w:rPr>
          <w:sz w:val="27"/>
          <w:szCs w:val="27"/>
          <w:rtl/>
        </w:rPr>
        <w:t>ده</w:t>
      </w:r>
      <w:r w:rsidRPr="00BE7A7F">
        <w:rPr>
          <w:rFonts w:hint="cs"/>
          <w:sz w:val="27"/>
          <w:szCs w:val="27"/>
          <w:rtl/>
        </w:rPr>
        <w:t>؟</w:t>
      </w:r>
      <w:r w:rsidRPr="00BE7A7F">
        <w:rPr>
          <w:sz w:val="27"/>
          <w:szCs w:val="27"/>
          <w:rtl/>
        </w:rPr>
        <w:t xml:space="preserve"> وهل هناك أصل يعو</w:t>
      </w:r>
      <w:r w:rsidRPr="00BE7A7F">
        <w:rPr>
          <w:rFonts w:hint="cs"/>
          <w:sz w:val="27"/>
          <w:szCs w:val="27"/>
          <w:rtl/>
        </w:rPr>
        <w:t>ّ</w:t>
      </w:r>
      <w:r w:rsidRPr="00BE7A7F">
        <w:rPr>
          <w:sz w:val="27"/>
          <w:szCs w:val="27"/>
          <w:rtl/>
        </w:rPr>
        <w:t>ل عليه في المقام؟ فإن</w:t>
      </w:r>
      <w:r w:rsidRPr="00BE7A7F">
        <w:rPr>
          <w:rFonts w:hint="cs"/>
          <w:sz w:val="27"/>
          <w:szCs w:val="27"/>
          <w:rtl/>
        </w:rPr>
        <w:t>ّ</w:t>
      </w:r>
      <w:r w:rsidRPr="00BE7A7F">
        <w:rPr>
          <w:sz w:val="27"/>
          <w:szCs w:val="27"/>
          <w:rtl/>
        </w:rPr>
        <w:t xml:space="preserve"> طبيعة اللغة تقتضي أن يصف المتكل</w:t>
      </w:r>
      <w:r w:rsidRPr="00BE7A7F">
        <w:rPr>
          <w:rFonts w:hint="cs"/>
          <w:sz w:val="27"/>
          <w:szCs w:val="27"/>
          <w:rtl/>
        </w:rPr>
        <w:t>ّ</w:t>
      </w:r>
      <w:r w:rsidRPr="00BE7A7F">
        <w:rPr>
          <w:sz w:val="27"/>
          <w:szCs w:val="27"/>
          <w:rtl/>
        </w:rPr>
        <w:t>م مطلوبه بقيود على كل</w:t>
      </w:r>
      <w:r w:rsidRPr="00BE7A7F">
        <w:rPr>
          <w:rFonts w:hint="cs"/>
          <w:sz w:val="27"/>
          <w:szCs w:val="27"/>
          <w:rtl/>
        </w:rPr>
        <w:t>ّ</w:t>
      </w:r>
      <w:r w:rsidRPr="00BE7A7F">
        <w:rPr>
          <w:sz w:val="27"/>
          <w:szCs w:val="27"/>
          <w:rtl/>
        </w:rPr>
        <w:t xml:space="preserve"> حال، سواء كان المطلوب في قرارة نفسه واحدا</w:t>
      </w:r>
      <w:r w:rsidRPr="00BE7A7F">
        <w:rPr>
          <w:rFonts w:hint="cs"/>
          <w:sz w:val="27"/>
          <w:szCs w:val="27"/>
          <w:rtl/>
        </w:rPr>
        <w:t>ً</w:t>
      </w:r>
      <w:r w:rsidRPr="00BE7A7F">
        <w:rPr>
          <w:sz w:val="27"/>
          <w:szCs w:val="27"/>
          <w:rtl/>
        </w:rPr>
        <w:t xml:space="preserve"> أ</w:t>
      </w:r>
      <w:r w:rsidRPr="00BE7A7F">
        <w:rPr>
          <w:rFonts w:hint="cs"/>
          <w:sz w:val="27"/>
          <w:szCs w:val="27"/>
          <w:rtl/>
        </w:rPr>
        <w:t>م</w:t>
      </w:r>
      <w:r w:rsidRPr="00BE7A7F">
        <w:rPr>
          <w:sz w:val="27"/>
          <w:szCs w:val="27"/>
          <w:rtl/>
        </w:rPr>
        <w:t xml:space="preserve"> متعد</w:t>
      </w:r>
      <w:r w:rsidRPr="00BE7A7F">
        <w:rPr>
          <w:rFonts w:hint="cs"/>
          <w:sz w:val="27"/>
          <w:szCs w:val="27"/>
          <w:rtl/>
        </w:rPr>
        <w:t>ّداً.</w:t>
      </w:r>
    </w:p>
    <w:p w14:paraId="477B97BA" w14:textId="546E7B2B" w:rsidR="00D1175A" w:rsidRPr="00BE7A7F" w:rsidRDefault="00D1175A" w:rsidP="00D1175A">
      <w:pPr>
        <w:pStyle w:val="FootnoteText"/>
        <w:spacing w:line="192" w:lineRule="auto"/>
        <w:ind w:left="170" w:hanging="170"/>
        <w:rPr>
          <w:sz w:val="27"/>
          <w:szCs w:val="27"/>
          <w:rtl/>
        </w:rPr>
      </w:pPr>
      <w:r w:rsidRPr="00BE7A7F">
        <w:rPr>
          <w:rFonts w:hint="cs"/>
          <w:b/>
          <w:bCs/>
          <w:sz w:val="27"/>
          <w:szCs w:val="27"/>
          <w:rtl/>
        </w:rPr>
        <w:t>والجواب:</w:t>
      </w:r>
      <w:r w:rsidRPr="00BE7A7F">
        <w:rPr>
          <w:rFonts w:hint="cs"/>
          <w:sz w:val="27"/>
          <w:szCs w:val="27"/>
          <w:rtl/>
        </w:rPr>
        <w:t xml:space="preserve"> إنّ هذه </w:t>
      </w:r>
      <w:r w:rsidRPr="00BE7A7F">
        <w:rPr>
          <w:sz w:val="27"/>
          <w:szCs w:val="27"/>
          <w:rtl/>
        </w:rPr>
        <w:t>المس</w:t>
      </w:r>
      <w:r w:rsidRPr="00BE7A7F">
        <w:rPr>
          <w:rFonts w:hint="cs"/>
          <w:sz w:val="27"/>
          <w:szCs w:val="27"/>
          <w:rtl/>
        </w:rPr>
        <w:t>أ</w:t>
      </w:r>
      <w:r w:rsidRPr="00BE7A7F">
        <w:rPr>
          <w:sz w:val="27"/>
          <w:szCs w:val="27"/>
          <w:rtl/>
        </w:rPr>
        <w:t>لة ا</w:t>
      </w:r>
      <w:r w:rsidRPr="00BE7A7F">
        <w:rPr>
          <w:rFonts w:hint="cs"/>
          <w:sz w:val="27"/>
          <w:szCs w:val="27"/>
          <w:rtl/>
        </w:rPr>
        <w:t>س</w:t>
      </w:r>
      <w:r w:rsidRPr="00BE7A7F">
        <w:rPr>
          <w:sz w:val="27"/>
          <w:szCs w:val="27"/>
          <w:rtl/>
        </w:rPr>
        <w:t>تظهاري</w:t>
      </w:r>
      <w:r w:rsidRPr="00BE7A7F">
        <w:rPr>
          <w:rFonts w:hint="cs"/>
          <w:sz w:val="27"/>
          <w:szCs w:val="27"/>
          <w:rtl/>
        </w:rPr>
        <w:t>ّ</w:t>
      </w:r>
      <w:r w:rsidRPr="00BE7A7F">
        <w:rPr>
          <w:sz w:val="27"/>
          <w:szCs w:val="27"/>
          <w:rtl/>
        </w:rPr>
        <w:t>ة تابعة للقرائن ومناسبات الحكم والموض</w:t>
      </w:r>
      <w:r w:rsidRPr="00BE7A7F">
        <w:rPr>
          <w:rFonts w:hint="cs"/>
          <w:sz w:val="27"/>
          <w:szCs w:val="27"/>
          <w:rtl/>
        </w:rPr>
        <w:t>و</w:t>
      </w:r>
      <w:r w:rsidRPr="00BE7A7F">
        <w:rPr>
          <w:sz w:val="27"/>
          <w:szCs w:val="27"/>
          <w:rtl/>
        </w:rPr>
        <w:t>ع</w:t>
      </w:r>
      <w:r w:rsidRPr="00BE7A7F">
        <w:rPr>
          <w:rFonts w:hint="cs"/>
          <w:sz w:val="27"/>
          <w:szCs w:val="27"/>
          <w:rtl/>
        </w:rPr>
        <w:t>،</w:t>
      </w:r>
      <w:r w:rsidRPr="00BE7A7F">
        <w:rPr>
          <w:sz w:val="27"/>
          <w:szCs w:val="27"/>
          <w:rtl/>
        </w:rPr>
        <w:t xml:space="preserve"> وليس فيها ضابط قانوني واحد، </w:t>
      </w:r>
      <w:r w:rsidRPr="00BE7A7F">
        <w:rPr>
          <w:rFonts w:hint="cs"/>
          <w:sz w:val="27"/>
          <w:szCs w:val="27"/>
          <w:rtl/>
        </w:rPr>
        <w:t>ولا يظهر وجود أصل هنا عقلائي عند الشكّ غير الأخذ بالقدر المتيقّن</w:t>
      </w:r>
      <w:r w:rsidR="001B760F" w:rsidRPr="00BE7A7F">
        <w:rPr>
          <w:rFonts w:hint="cs"/>
          <w:sz w:val="27"/>
          <w:szCs w:val="27"/>
          <w:rtl/>
        </w:rPr>
        <w:t xml:space="preserve"> من المدلول</w:t>
      </w:r>
      <w:r w:rsidR="008B35D2" w:rsidRPr="00BE7A7F">
        <w:rPr>
          <w:rFonts w:hint="cs"/>
          <w:sz w:val="27"/>
          <w:szCs w:val="27"/>
          <w:rtl/>
        </w:rPr>
        <w:t xml:space="preserve"> أو المراد</w:t>
      </w:r>
      <w:r w:rsidRPr="00BE7A7F">
        <w:rPr>
          <w:rFonts w:hint="cs"/>
          <w:sz w:val="27"/>
          <w:szCs w:val="27"/>
          <w:rtl/>
        </w:rPr>
        <w:t>.</w:t>
      </w:r>
    </w:p>
  </w:footnote>
  <w:footnote w:id="2">
    <w:p w14:paraId="3EE95380" w14:textId="437D59E7" w:rsidR="00106296" w:rsidRPr="00BE7A7F" w:rsidRDefault="00106296" w:rsidP="00106296">
      <w:pPr>
        <w:pStyle w:val="FootnoteText"/>
        <w:spacing w:line="192" w:lineRule="auto"/>
        <w:ind w:left="170" w:hanging="170"/>
        <w:rPr>
          <w:sz w:val="27"/>
          <w:szCs w:val="27"/>
          <w:rtl/>
        </w:rPr>
      </w:pPr>
      <w:r w:rsidRPr="00BE7A7F">
        <w:rPr>
          <w:sz w:val="27"/>
          <w:szCs w:val="27"/>
          <w:rtl/>
        </w:rPr>
        <w:t>(</w:t>
      </w:r>
      <w:r w:rsidRPr="00BE7A7F">
        <w:rPr>
          <w:sz w:val="27"/>
          <w:szCs w:val="27"/>
          <w:rtl/>
        </w:rPr>
        <w:footnoteRef/>
      </w:r>
      <w:r w:rsidRPr="00BE7A7F">
        <w:rPr>
          <w:sz w:val="27"/>
          <w:szCs w:val="27"/>
          <w:rtl/>
        </w:rPr>
        <w:t>)</w:t>
      </w:r>
      <w:r w:rsidRPr="00BE7A7F">
        <w:rPr>
          <w:rFonts w:hint="cs"/>
          <w:sz w:val="27"/>
          <w:szCs w:val="27"/>
          <w:rtl/>
        </w:rPr>
        <w:t xml:space="preserve"> لوجوب تنفيذ الوصيّة، غاية الأمر أنّ ما يزيد عن أصل الحجّ ـ وهو الذي يخرج من أصل التركة ـ يلزم إخراجه من الثلث، فإن وفى فبها، وإلا لزم أخذ موافقة الورثة.</w:t>
      </w:r>
      <w:r w:rsidR="00DD0F98" w:rsidRPr="00BE7A7F">
        <w:rPr>
          <w:rFonts w:hint="cs"/>
          <w:sz w:val="27"/>
          <w:szCs w:val="27"/>
          <w:rtl/>
        </w:rPr>
        <w:t xml:space="preserve"> وهذه المسألة بهذه الطريقة خاصّة بالوصيّة بحجّة الإسلام.</w:t>
      </w:r>
    </w:p>
  </w:footnote>
  <w:footnote w:id="3">
    <w:p w14:paraId="7FBC2F06" w14:textId="21FB297E" w:rsidR="008220B6" w:rsidRPr="00BE7A7F" w:rsidRDefault="008220B6" w:rsidP="008220B6">
      <w:pPr>
        <w:pStyle w:val="FootnoteText"/>
        <w:spacing w:line="192" w:lineRule="auto"/>
        <w:ind w:left="170" w:hanging="170"/>
        <w:rPr>
          <w:sz w:val="27"/>
          <w:szCs w:val="27"/>
          <w:rtl/>
        </w:rPr>
      </w:pPr>
      <w:r w:rsidRPr="00BE7A7F">
        <w:rPr>
          <w:sz w:val="27"/>
          <w:szCs w:val="27"/>
          <w:rtl/>
        </w:rPr>
        <w:t>(</w:t>
      </w:r>
      <w:r w:rsidRPr="00BE7A7F">
        <w:rPr>
          <w:sz w:val="27"/>
          <w:szCs w:val="27"/>
          <w:rtl/>
        </w:rPr>
        <w:footnoteRef/>
      </w:r>
      <w:r w:rsidRPr="00BE7A7F">
        <w:rPr>
          <w:sz w:val="27"/>
          <w:szCs w:val="27"/>
          <w:rtl/>
        </w:rPr>
        <w:t>)</w:t>
      </w:r>
      <w:r w:rsidRPr="00BE7A7F">
        <w:rPr>
          <w:rFonts w:hint="cs"/>
          <w:sz w:val="27"/>
          <w:szCs w:val="27"/>
          <w:rtl/>
        </w:rPr>
        <w:t xml:space="preserve"> الدليل في هذا هو عينه ما تقدّم في المسألة السابقة، فلا نعيد.</w:t>
      </w:r>
    </w:p>
  </w:footnote>
  <w:footnote w:id="4">
    <w:p w14:paraId="5B17FD53" w14:textId="77777777" w:rsidR="0038118C" w:rsidRPr="00BE7A7F" w:rsidRDefault="0038118C" w:rsidP="0013045D">
      <w:pPr>
        <w:pStyle w:val="FootnoteText"/>
        <w:spacing w:line="192" w:lineRule="auto"/>
        <w:ind w:left="170" w:hanging="170"/>
        <w:rPr>
          <w:sz w:val="27"/>
          <w:szCs w:val="27"/>
          <w:rtl/>
        </w:rPr>
      </w:pPr>
    </w:p>
    <w:p w14:paraId="3532B0CA" w14:textId="3502380C" w:rsidR="0038118C" w:rsidRPr="00BE7A7F" w:rsidRDefault="0038118C" w:rsidP="0013045D">
      <w:pPr>
        <w:pStyle w:val="FootnoteText"/>
        <w:spacing w:line="192" w:lineRule="auto"/>
        <w:ind w:left="170" w:hanging="170"/>
        <w:rPr>
          <w:b/>
          <w:bCs/>
          <w:sz w:val="27"/>
          <w:szCs w:val="27"/>
          <w:rtl/>
        </w:rPr>
      </w:pPr>
      <w:r w:rsidRPr="00BE7A7F">
        <w:rPr>
          <w:rFonts w:hint="cs"/>
          <w:b/>
          <w:bCs/>
          <w:sz w:val="27"/>
          <w:szCs w:val="27"/>
          <w:rtl/>
        </w:rPr>
        <w:t xml:space="preserve">الوصيّة </w:t>
      </w:r>
      <w:r w:rsidRPr="00BE7A7F">
        <w:rPr>
          <w:rFonts w:hint="cs"/>
          <w:b/>
          <w:bCs/>
          <w:sz w:val="27"/>
          <w:szCs w:val="27"/>
          <w:rtl/>
        </w:rPr>
        <w:t>بمالٍ فيه خمسٌ أو زكاة</w:t>
      </w:r>
    </w:p>
    <w:p w14:paraId="20E75C2D" w14:textId="425E42BA" w:rsidR="0013045D" w:rsidRPr="00BE7A7F" w:rsidRDefault="0013045D" w:rsidP="0013045D">
      <w:pPr>
        <w:pStyle w:val="FootnoteText"/>
        <w:spacing w:line="192" w:lineRule="auto"/>
        <w:ind w:left="170" w:hanging="170"/>
        <w:rPr>
          <w:sz w:val="27"/>
          <w:szCs w:val="27"/>
          <w:rtl/>
        </w:rPr>
      </w:pPr>
      <w:r w:rsidRPr="00BE7A7F">
        <w:rPr>
          <w:sz w:val="27"/>
          <w:szCs w:val="27"/>
          <w:rtl/>
        </w:rPr>
        <w:t>(</w:t>
      </w:r>
      <w:r w:rsidRPr="00BE7A7F">
        <w:rPr>
          <w:sz w:val="27"/>
          <w:szCs w:val="27"/>
          <w:rtl/>
        </w:rPr>
        <w:footnoteRef/>
      </w:r>
      <w:r w:rsidRPr="00BE7A7F">
        <w:rPr>
          <w:sz w:val="27"/>
          <w:szCs w:val="27"/>
          <w:rtl/>
        </w:rPr>
        <w:t>)</w:t>
      </w:r>
      <w:r w:rsidRPr="00BE7A7F">
        <w:rPr>
          <w:rFonts w:hint="cs"/>
          <w:sz w:val="27"/>
          <w:szCs w:val="27"/>
          <w:rtl/>
        </w:rPr>
        <w:t xml:space="preserve"> المسألة واضحة؛ فإنّ لزوم العمل بالوصيّة يتطلّب الوفاء بكلّ تفاصيلها، وهنا إذا أوصى بمالٍ تعلّق به حقّ الغير لم يكن يمكن العمل بهذه الوصيّة في هذا المال؛ لوجود المانع، فإن أخرج حقّ الغير وبقي ما يفي بالموصى به، كفى، وإلا فإن لم يكن الموصى به حجّة الإسلام، سقط لزوم العمل بالوصيّة؛ لعدم كفاية المال، وإن كان حجّة الإسلام فالمفروض أنّها تخرج من أصل التركة، فيُرجع لأصل التركة في هذا الحال.</w:t>
      </w:r>
    </w:p>
    <w:p w14:paraId="5688E772" w14:textId="5D23D202" w:rsidR="00585EA1" w:rsidRPr="00BE7A7F" w:rsidRDefault="00E54653" w:rsidP="00585EA1">
      <w:pPr>
        <w:pStyle w:val="FootnoteText"/>
        <w:spacing w:line="192" w:lineRule="auto"/>
        <w:ind w:left="170" w:hanging="170"/>
        <w:rPr>
          <w:sz w:val="27"/>
          <w:szCs w:val="27"/>
          <w:rtl/>
        </w:rPr>
      </w:pPr>
      <w:r w:rsidRPr="00BE7A7F">
        <w:rPr>
          <w:rFonts w:hint="cs"/>
          <w:b/>
          <w:bCs/>
          <w:sz w:val="27"/>
          <w:szCs w:val="27"/>
          <w:rtl/>
        </w:rPr>
        <w:t>لكن يبقى التذييل الأخير في المسألة، وهو الصرف في وجوه البرّ</w:t>
      </w:r>
      <w:r w:rsidRPr="00BE7A7F">
        <w:rPr>
          <w:rFonts w:hint="cs"/>
          <w:sz w:val="27"/>
          <w:szCs w:val="27"/>
          <w:rtl/>
        </w:rPr>
        <w:t xml:space="preserve"> على تقدير عدم الكفاية مع عدم كون الموصى به حجّة الإسلام، فقد قلنا سابقاً</w:t>
      </w:r>
      <w:r w:rsidR="00824451" w:rsidRPr="00BE7A7F">
        <w:rPr>
          <w:rFonts w:hint="cs"/>
          <w:sz w:val="27"/>
          <w:szCs w:val="27"/>
          <w:rtl/>
        </w:rPr>
        <w:t>،</w:t>
      </w:r>
      <w:r w:rsidRPr="00BE7A7F">
        <w:rPr>
          <w:rFonts w:hint="cs"/>
          <w:sz w:val="27"/>
          <w:szCs w:val="27"/>
          <w:rtl/>
        </w:rPr>
        <w:t xml:space="preserve"> </w:t>
      </w:r>
      <w:r w:rsidR="00824451" w:rsidRPr="00BE7A7F">
        <w:rPr>
          <w:rFonts w:hint="cs"/>
          <w:sz w:val="27"/>
          <w:szCs w:val="27"/>
          <w:rtl/>
        </w:rPr>
        <w:t xml:space="preserve">عند التعليق على (المسألة رقم: 82) من المناسك، </w:t>
      </w:r>
      <w:r w:rsidRPr="00BE7A7F">
        <w:rPr>
          <w:rFonts w:hint="cs"/>
          <w:sz w:val="27"/>
          <w:szCs w:val="27"/>
          <w:rtl/>
        </w:rPr>
        <w:t>بأنّ هذا يحتاج لتفكيك الصور، ففي بعض الأحيان يكون غرض الموصي كليّاً ـ وهو كسب الثواب ـ ثم يصبّ هذا الغرض في قالب الحجّ، ومرّةً أخرى يكون قصده عين الحجّ لا غير، فهو لا يقصد كلّي الثواب، بل يعيّن الأمر، فيشكل التعميم الذي قاله الماتن في ذيل المسألة على هذا التقدير.</w:t>
      </w:r>
    </w:p>
  </w:footnote>
  <w:footnote w:id="5">
    <w:p w14:paraId="285A66F0" w14:textId="77777777" w:rsidR="00585EA1" w:rsidRPr="00BE7A7F" w:rsidRDefault="00585EA1" w:rsidP="004F75CC">
      <w:pPr>
        <w:pStyle w:val="FootnoteText"/>
        <w:spacing w:line="192" w:lineRule="auto"/>
        <w:ind w:left="170" w:hanging="170"/>
        <w:rPr>
          <w:sz w:val="27"/>
          <w:szCs w:val="27"/>
          <w:rtl/>
        </w:rPr>
      </w:pPr>
    </w:p>
    <w:p w14:paraId="3EED1A2D" w14:textId="6CFCE0CE" w:rsidR="00585EA1" w:rsidRPr="00BE7A7F" w:rsidRDefault="00585EA1" w:rsidP="004F75CC">
      <w:pPr>
        <w:pStyle w:val="FootnoteText"/>
        <w:spacing w:line="192" w:lineRule="auto"/>
        <w:ind w:left="170" w:hanging="170"/>
        <w:rPr>
          <w:b/>
          <w:bCs/>
          <w:sz w:val="27"/>
          <w:szCs w:val="27"/>
          <w:rtl/>
        </w:rPr>
      </w:pPr>
      <w:r w:rsidRPr="00BE7A7F">
        <w:rPr>
          <w:rFonts w:hint="cs"/>
          <w:b/>
          <w:bCs/>
          <w:sz w:val="27"/>
          <w:szCs w:val="27"/>
          <w:rtl/>
        </w:rPr>
        <w:t xml:space="preserve">الإهمال </w:t>
      </w:r>
      <w:r w:rsidRPr="00BE7A7F">
        <w:rPr>
          <w:rFonts w:hint="cs"/>
          <w:b/>
          <w:bCs/>
          <w:sz w:val="27"/>
          <w:szCs w:val="27"/>
          <w:rtl/>
        </w:rPr>
        <w:t>في الاستيجار مع تلف المال ومقتضيات الضمان</w:t>
      </w:r>
    </w:p>
    <w:p w14:paraId="5B87C959" w14:textId="2F2BD091" w:rsidR="00585EA1" w:rsidRPr="00BE7A7F" w:rsidRDefault="004F75CC" w:rsidP="004F75CC">
      <w:pPr>
        <w:pStyle w:val="FootnoteText"/>
        <w:spacing w:line="192" w:lineRule="auto"/>
        <w:ind w:left="170" w:hanging="170"/>
        <w:rPr>
          <w:sz w:val="27"/>
          <w:szCs w:val="27"/>
          <w:rtl/>
        </w:rPr>
      </w:pPr>
      <w:r w:rsidRPr="00BE7A7F">
        <w:rPr>
          <w:sz w:val="27"/>
          <w:szCs w:val="27"/>
          <w:rtl/>
        </w:rPr>
        <w:t>(</w:t>
      </w:r>
      <w:r w:rsidRPr="00BE7A7F">
        <w:rPr>
          <w:sz w:val="27"/>
          <w:szCs w:val="27"/>
          <w:rtl/>
        </w:rPr>
        <w:footnoteRef/>
      </w:r>
      <w:r w:rsidRPr="00BE7A7F">
        <w:rPr>
          <w:sz w:val="27"/>
          <w:szCs w:val="27"/>
          <w:rtl/>
        </w:rPr>
        <w:t>)</w:t>
      </w:r>
      <w:r w:rsidRPr="00BE7A7F">
        <w:rPr>
          <w:rFonts w:hint="cs"/>
          <w:sz w:val="27"/>
          <w:szCs w:val="27"/>
          <w:rtl/>
        </w:rPr>
        <w:t xml:space="preserve"> </w:t>
      </w:r>
      <w:r w:rsidR="00585EA1" w:rsidRPr="00BE7A7F">
        <w:rPr>
          <w:rFonts w:hint="cs"/>
          <w:sz w:val="27"/>
          <w:szCs w:val="27"/>
          <w:rtl/>
        </w:rPr>
        <w:t>البحث هنا تارةً يقع على ما تقتضيه القواعد، وأخرى على ما تقتضيه النصوص الخاصّة.</w:t>
      </w:r>
    </w:p>
    <w:p w14:paraId="5BBAAEAB" w14:textId="77777777" w:rsidR="00585EA1" w:rsidRPr="00BE7A7F" w:rsidRDefault="00585EA1" w:rsidP="004F75CC">
      <w:pPr>
        <w:pStyle w:val="FootnoteText"/>
        <w:spacing w:line="192" w:lineRule="auto"/>
        <w:ind w:left="170" w:hanging="170"/>
        <w:rPr>
          <w:sz w:val="27"/>
          <w:szCs w:val="27"/>
          <w:rtl/>
        </w:rPr>
      </w:pPr>
    </w:p>
    <w:p w14:paraId="615C6195" w14:textId="77777777" w:rsidR="00585EA1" w:rsidRPr="00BE7A7F" w:rsidRDefault="00585EA1" w:rsidP="004F75CC">
      <w:pPr>
        <w:pStyle w:val="FootnoteText"/>
        <w:spacing w:line="192" w:lineRule="auto"/>
        <w:ind w:left="170" w:hanging="170"/>
        <w:rPr>
          <w:b/>
          <w:bCs/>
          <w:sz w:val="27"/>
          <w:szCs w:val="27"/>
          <w:rtl/>
        </w:rPr>
      </w:pPr>
      <w:r w:rsidRPr="00BE7A7F">
        <w:rPr>
          <w:rFonts w:hint="cs"/>
          <w:b/>
          <w:bCs/>
          <w:sz w:val="27"/>
          <w:szCs w:val="27"/>
          <w:rtl/>
        </w:rPr>
        <w:t>أوّلاً: ما تقتضيه القواعد</w:t>
      </w:r>
    </w:p>
    <w:p w14:paraId="7C1C2CFC" w14:textId="5748A7F3" w:rsidR="004F75CC" w:rsidRPr="00BE7A7F" w:rsidRDefault="00585EA1" w:rsidP="004F75CC">
      <w:pPr>
        <w:pStyle w:val="FootnoteText"/>
        <w:spacing w:line="192" w:lineRule="auto"/>
        <w:ind w:left="170" w:hanging="170"/>
        <w:rPr>
          <w:sz w:val="27"/>
          <w:szCs w:val="27"/>
          <w:rtl/>
        </w:rPr>
      </w:pPr>
      <w:r w:rsidRPr="00BE7A7F">
        <w:rPr>
          <w:rFonts w:hint="cs"/>
          <w:sz w:val="27"/>
          <w:szCs w:val="27"/>
          <w:rtl/>
        </w:rPr>
        <w:t xml:space="preserve">والصحيح هنا ـ خلافاً لإطلاق عبارة الماتن أعلاه ـ هو </w:t>
      </w:r>
      <w:r w:rsidR="004F75CC" w:rsidRPr="00BE7A7F">
        <w:rPr>
          <w:rFonts w:hint="cs"/>
          <w:sz w:val="27"/>
          <w:szCs w:val="27"/>
          <w:rtl/>
        </w:rPr>
        <w:t>التفصيل بين صورتين:</w:t>
      </w:r>
    </w:p>
    <w:p w14:paraId="53D891E7" w14:textId="0AD5ABEB" w:rsidR="00A060D9" w:rsidRPr="00BE7A7F" w:rsidRDefault="004F75CC" w:rsidP="004F75CC">
      <w:pPr>
        <w:pStyle w:val="FootnoteText"/>
        <w:spacing w:line="192" w:lineRule="auto"/>
        <w:ind w:left="170" w:hanging="170"/>
        <w:rPr>
          <w:sz w:val="27"/>
          <w:szCs w:val="27"/>
          <w:rtl/>
        </w:rPr>
      </w:pPr>
      <w:r w:rsidRPr="00BE7A7F">
        <w:rPr>
          <w:rFonts w:hint="cs"/>
          <w:b/>
          <w:bCs/>
          <w:sz w:val="27"/>
          <w:szCs w:val="27"/>
          <w:rtl/>
        </w:rPr>
        <w:t>الص</w:t>
      </w:r>
      <w:r w:rsidR="00A060D9" w:rsidRPr="00BE7A7F">
        <w:rPr>
          <w:rFonts w:hint="cs"/>
          <w:b/>
          <w:bCs/>
          <w:sz w:val="27"/>
          <w:szCs w:val="27"/>
          <w:rtl/>
        </w:rPr>
        <w:t>ورة</w:t>
      </w:r>
      <w:r w:rsidRPr="00BE7A7F">
        <w:rPr>
          <w:rFonts w:hint="cs"/>
          <w:b/>
          <w:bCs/>
          <w:sz w:val="27"/>
          <w:szCs w:val="27"/>
          <w:rtl/>
        </w:rPr>
        <w:t xml:space="preserve"> الأولى:</w:t>
      </w:r>
      <w:r w:rsidRPr="00BE7A7F">
        <w:rPr>
          <w:rFonts w:hint="cs"/>
          <w:sz w:val="27"/>
          <w:szCs w:val="27"/>
          <w:rtl/>
        </w:rPr>
        <w:t xml:space="preserve"> الإهمال في ال</w:t>
      </w:r>
      <w:r w:rsidR="00A060D9" w:rsidRPr="00BE7A7F">
        <w:rPr>
          <w:rFonts w:hint="cs"/>
          <w:sz w:val="27"/>
          <w:szCs w:val="27"/>
          <w:rtl/>
        </w:rPr>
        <w:t>ا</w:t>
      </w:r>
      <w:r w:rsidRPr="00BE7A7F">
        <w:rPr>
          <w:rFonts w:hint="cs"/>
          <w:sz w:val="27"/>
          <w:szCs w:val="27"/>
          <w:rtl/>
        </w:rPr>
        <w:t>ستيجار والعمل بالوصي</w:t>
      </w:r>
      <w:r w:rsidR="00A060D9" w:rsidRPr="00BE7A7F">
        <w:rPr>
          <w:rFonts w:hint="cs"/>
          <w:sz w:val="27"/>
          <w:szCs w:val="27"/>
          <w:rtl/>
        </w:rPr>
        <w:t>ّ</w:t>
      </w:r>
      <w:r w:rsidRPr="00BE7A7F">
        <w:rPr>
          <w:rFonts w:hint="cs"/>
          <w:sz w:val="27"/>
          <w:szCs w:val="27"/>
          <w:rtl/>
        </w:rPr>
        <w:t>ة</w:t>
      </w:r>
      <w:r w:rsidR="00A060D9" w:rsidRPr="00BE7A7F">
        <w:rPr>
          <w:rFonts w:hint="cs"/>
          <w:sz w:val="27"/>
          <w:szCs w:val="27"/>
          <w:rtl/>
        </w:rPr>
        <w:t>،</w:t>
      </w:r>
      <w:r w:rsidRPr="00BE7A7F">
        <w:rPr>
          <w:rFonts w:hint="cs"/>
          <w:sz w:val="27"/>
          <w:szCs w:val="27"/>
          <w:rtl/>
        </w:rPr>
        <w:t xml:space="preserve"> مع الإهمال في حفظ المال الذي تم</w:t>
      </w:r>
      <w:r w:rsidR="00A060D9" w:rsidRPr="00BE7A7F">
        <w:rPr>
          <w:rFonts w:hint="cs"/>
          <w:sz w:val="27"/>
          <w:szCs w:val="27"/>
          <w:rtl/>
        </w:rPr>
        <w:t>ّ</w:t>
      </w:r>
      <w:r w:rsidRPr="00BE7A7F">
        <w:rPr>
          <w:rFonts w:hint="cs"/>
          <w:sz w:val="27"/>
          <w:szCs w:val="27"/>
          <w:rtl/>
        </w:rPr>
        <w:t xml:space="preserve"> ال</w:t>
      </w:r>
      <w:r w:rsidR="00A060D9" w:rsidRPr="00BE7A7F">
        <w:rPr>
          <w:rFonts w:hint="cs"/>
          <w:sz w:val="27"/>
          <w:szCs w:val="27"/>
          <w:rtl/>
        </w:rPr>
        <w:t>إ</w:t>
      </w:r>
      <w:r w:rsidRPr="00BE7A7F">
        <w:rPr>
          <w:rFonts w:hint="cs"/>
          <w:sz w:val="27"/>
          <w:szCs w:val="27"/>
          <w:rtl/>
        </w:rPr>
        <w:t>يصاء بصرفه في الموص</w:t>
      </w:r>
      <w:r w:rsidR="00A060D9" w:rsidRPr="00BE7A7F">
        <w:rPr>
          <w:rFonts w:hint="cs"/>
          <w:sz w:val="27"/>
          <w:szCs w:val="27"/>
          <w:rtl/>
        </w:rPr>
        <w:t>َ</w:t>
      </w:r>
      <w:r w:rsidRPr="00BE7A7F">
        <w:rPr>
          <w:rFonts w:hint="cs"/>
          <w:sz w:val="27"/>
          <w:szCs w:val="27"/>
          <w:rtl/>
        </w:rPr>
        <w:t>ى به، فهنا لا شكّ في الضمان؛ لأنّ</w:t>
      </w:r>
      <w:r w:rsidR="00A060D9" w:rsidRPr="00BE7A7F">
        <w:rPr>
          <w:rFonts w:hint="cs"/>
          <w:sz w:val="27"/>
          <w:szCs w:val="27"/>
          <w:rtl/>
        </w:rPr>
        <w:t xml:space="preserve"> المال أمانة شرعيّة في يده، ومع التعدّي والتفريط </w:t>
      </w:r>
      <w:r w:rsidR="008B35D2" w:rsidRPr="00BE7A7F">
        <w:rPr>
          <w:rFonts w:hint="cs"/>
          <w:sz w:val="27"/>
          <w:szCs w:val="27"/>
          <w:rtl/>
        </w:rPr>
        <w:t xml:space="preserve">في حفظه </w:t>
      </w:r>
      <w:r w:rsidR="00A060D9" w:rsidRPr="00BE7A7F">
        <w:rPr>
          <w:rFonts w:hint="cs"/>
          <w:sz w:val="27"/>
          <w:szCs w:val="27"/>
          <w:rtl/>
        </w:rPr>
        <w:t>يكون خائناً غير أمين، فيلزمه ضمان هذا المال وتحقيق الاستيجار الموصى به، على وفق القاعدة في باب الضمان.</w:t>
      </w:r>
    </w:p>
    <w:p w14:paraId="3DC23A59" w14:textId="2B93EBF7" w:rsidR="004F75CC" w:rsidRPr="00BE7A7F" w:rsidRDefault="00A060D9" w:rsidP="005F0FD7">
      <w:pPr>
        <w:pStyle w:val="FootnoteText"/>
        <w:spacing w:line="192" w:lineRule="auto"/>
        <w:ind w:left="170" w:hanging="170"/>
        <w:rPr>
          <w:sz w:val="27"/>
          <w:szCs w:val="27"/>
          <w:rtl/>
        </w:rPr>
      </w:pPr>
      <w:r w:rsidRPr="00BE7A7F">
        <w:rPr>
          <w:rFonts w:hint="cs"/>
          <w:b/>
          <w:bCs/>
          <w:sz w:val="27"/>
          <w:szCs w:val="27"/>
          <w:rtl/>
        </w:rPr>
        <w:t>الصورة الثانية:</w:t>
      </w:r>
      <w:r w:rsidR="004F75CC" w:rsidRPr="00BE7A7F">
        <w:rPr>
          <w:rFonts w:hint="cs"/>
          <w:sz w:val="27"/>
          <w:szCs w:val="27"/>
          <w:rtl/>
        </w:rPr>
        <w:t xml:space="preserve"> الإهمال في الا</w:t>
      </w:r>
      <w:r w:rsidRPr="00BE7A7F">
        <w:rPr>
          <w:rFonts w:hint="cs"/>
          <w:sz w:val="27"/>
          <w:szCs w:val="27"/>
          <w:rtl/>
        </w:rPr>
        <w:t>س</w:t>
      </w:r>
      <w:r w:rsidR="004F75CC" w:rsidRPr="00BE7A7F">
        <w:rPr>
          <w:rFonts w:hint="cs"/>
          <w:sz w:val="27"/>
          <w:szCs w:val="27"/>
          <w:rtl/>
        </w:rPr>
        <w:t>تئجار مع عدم الإهمال في حفظ المال، مثل ما لو كان يسوّف سنةً بعد أخرى بلا مبرّر، لكنّ</w:t>
      </w:r>
      <w:r w:rsidRPr="00BE7A7F">
        <w:rPr>
          <w:rFonts w:hint="cs"/>
          <w:sz w:val="27"/>
          <w:szCs w:val="27"/>
          <w:rtl/>
        </w:rPr>
        <w:t>ه</w:t>
      </w:r>
      <w:r w:rsidR="004F75CC" w:rsidRPr="00BE7A7F">
        <w:rPr>
          <w:rFonts w:hint="cs"/>
          <w:sz w:val="27"/>
          <w:szCs w:val="27"/>
          <w:rtl/>
        </w:rPr>
        <w:t xml:space="preserve"> كان يحافظ على المال بلا تفريط ولا تعدٍّ، فهنا </w:t>
      </w:r>
      <w:r w:rsidR="005D1749" w:rsidRPr="00BE7A7F">
        <w:rPr>
          <w:rFonts w:hint="cs"/>
          <w:sz w:val="27"/>
          <w:szCs w:val="27"/>
          <w:rtl/>
        </w:rPr>
        <w:t>يشكل ضمانه للمال؛ لأنّ مجرّ</w:t>
      </w:r>
      <w:r w:rsidR="005F0FD7" w:rsidRPr="00BE7A7F">
        <w:rPr>
          <w:rFonts w:hint="cs"/>
          <w:sz w:val="27"/>
          <w:szCs w:val="27"/>
          <w:rtl/>
        </w:rPr>
        <w:t>د</w:t>
      </w:r>
      <w:r w:rsidR="005D1749" w:rsidRPr="00BE7A7F">
        <w:rPr>
          <w:rFonts w:hint="cs"/>
          <w:sz w:val="27"/>
          <w:szCs w:val="27"/>
          <w:rtl/>
        </w:rPr>
        <w:t xml:space="preserve"> تأخير الاستئجار لا يساوي الخيانة على تقدير حفظ المال وعدم وجود مخاوف من تبدّده لو حصل التأخير، فما هو موجب الضمان في مثل هذه الحال؟! وبعبارة أخرى</w:t>
      </w:r>
      <w:r w:rsidR="005F0FD7" w:rsidRPr="00BE7A7F">
        <w:rPr>
          <w:rFonts w:hint="cs"/>
          <w:sz w:val="27"/>
          <w:szCs w:val="27"/>
          <w:rtl/>
        </w:rPr>
        <w:t>:</w:t>
      </w:r>
      <w:r w:rsidR="005D1749" w:rsidRPr="00BE7A7F">
        <w:rPr>
          <w:rFonts w:hint="cs"/>
          <w:sz w:val="27"/>
          <w:szCs w:val="27"/>
          <w:rtl/>
        </w:rPr>
        <w:t xml:space="preserve"> الضمان مر</w:t>
      </w:r>
      <w:r w:rsidR="005F0FD7" w:rsidRPr="00BE7A7F">
        <w:rPr>
          <w:rFonts w:hint="cs"/>
          <w:sz w:val="27"/>
          <w:szCs w:val="27"/>
          <w:rtl/>
        </w:rPr>
        <w:t>تب</w:t>
      </w:r>
      <w:r w:rsidR="005D1749" w:rsidRPr="00BE7A7F">
        <w:rPr>
          <w:rFonts w:hint="cs"/>
          <w:sz w:val="27"/>
          <w:szCs w:val="27"/>
          <w:rtl/>
        </w:rPr>
        <w:t>ط بالتقصير في حفظ المال</w:t>
      </w:r>
      <w:r w:rsidR="005F0FD7" w:rsidRPr="00BE7A7F">
        <w:rPr>
          <w:rFonts w:hint="cs"/>
          <w:sz w:val="27"/>
          <w:szCs w:val="27"/>
          <w:rtl/>
        </w:rPr>
        <w:t>،</w:t>
      </w:r>
      <w:r w:rsidR="005D1749" w:rsidRPr="00BE7A7F">
        <w:rPr>
          <w:rFonts w:hint="cs"/>
          <w:sz w:val="27"/>
          <w:szCs w:val="27"/>
          <w:rtl/>
        </w:rPr>
        <w:t xml:space="preserve"> لا </w:t>
      </w:r>
      <w:r w:rsidR="005F0FD7" w:rsidRPr="00BE7A7F">
        <w:rPr>
          <w:rFonts w:hint="cs"/>
          <w:sz w:val="27"/>
          <w:szCs w:val="27"/>
          <w:rtl/>
        </w:rPr>
        <w:t>ب</w:t>
      </w:r>
      <w:r w:rsidR="005D1749" w:rsidRPr="00BE7A7F">
        <w:rPr>
          <w:rFonts w:hint="cs"/>
          <w:sz w:val="27"/>
          <w:szCs w:val="27"/>
          <w:rtl/>
        </w:rPr>
        <w:t>التقصير في صرفه</w:t>
      </w:r>
      <w:r w:rsidR="005F0FD7" w:rsidRPr="00BE7A7F">
        <w:rPr>
          <w:rFonts w:hint="cs"/>
          <w:sz w:val="27"/>
          <w:szCs w:val="27"/>
          <w:rtl/>
        </w:rPr>
        <w:t>. وعليه فيكون مقصراً وآثماً فيما فعله من التأخير، لكنّه لا يضمن هذا المال على تقدير أنّ التأخير لا يعدّ في نفسه من موجبات تلف هذا المال.</w:t>
      </w:r>
    </w:p>
    <w:p w14:paraId="241F89FA" w14:textId="28AF192C" w:rsidR="00585EA1" w:rsidRPr="00BE7A7F" w:rsidRDefault="00DE02D2" w:rsidP="008B35D2">
      <w:pPr>
        <w:pStyle w:val="FootnoteText"/>
        <w:spacing w:line="192" w:lineRule="auto"/>
        <w:ind w:left="170" w:hanging="170"/>
        <w:rPr>
          <w:sz w:val="27"/>
          <w:szCs w:val="27"/>
          <w:rtl/>
        </w:rPr>
      </w:pPr>
      <w:r w:rsidRPr="00BE7A7F">
        <w:rPr>
          <w:rFonts w:hint="cs"/>
          <w:b/>
          <w:bCs/>
          <w:sz w:val="27"/>
          <w:szCs w:val="27"/>
          <w:rtl/>
        </w:rPr>
        <w:t xml:space="preserve">هذا كلّه إلا إذا صدق عرفاً أنّه </w:t>
      </w:r>
      <w:r w:rsidRPr="00BE7A7F">
        <w:rPr>
          <w:sz w:val="27"/>
          <w:szCs w:val="27"/>
          <w:rtl/>
        </w:rPr>
        <w:t>في صورة التأخير عن الزمان المقر</w:t>
      </w:r>
      <w:r w:rsidRPr="00BE7A7F">
        <w:rPr>
          <w:rFonts w:hint="cs"/>
          <w:sz w:val="27"/>
          <w:szCs w:val="27"/>
          <w:rtl/>
        </w:rPr>
        <w:t>ّ</w:t>
      </w:r>
      <w:r w:rsidRPr="00BE7A7F">
        <w:rPr>
          <w:sz w:val="27"/>
          <w:szCs w:val="27"/>
          <w:rtl/>
        </w:rPr>
        <w:t>ر</w:t>
      </w:r>
      <w:r w:rsidRPr="00BE7A7F">
        <w:rPr>
          <w:rFonts w:hint="cs"/>
          <w:sz w:val="27"/>
          <w:szCs w:val="27"/>
          <w:rtl/>
        </w:rPr>
        <w:t>،</w:t>
      </w:r>
      <w:r w:rsidRPr="00BE7A7F">
        <w:rPr>
          <w:sz w:val="27"/>
          <w:szCs w:val="27"/>
          <w:rtl/>
        </w:rPr>
        <w:t xml:space="preserve"> لا يكون الشخص في الأزمنة اللاحقة أمينا</w:t>
      </w:r>
      <w:r w:rsidRPr="00BE7A7F">
        <w:rPr>
          <w:rFonts w:hint="cs"/>
          <w:sz w:val="27"/>
          <w:szCs w:val="27"/>
          <w:rtl/>
        </w:rPr>
        <w:t>ً</w:t>
      </w:r>
      <w:r w:rsidRPr="00BE7A7F">
        <w:rPr>
          <w:sz w:val="27"/>
          <w:szCs w:val="27"/>
          <w:rtl/>
        </w:rPr>
        <w:t xml:space="preserve"> أساسا</w:t>
      </w:r>
      <w:r w:rsidRPr="00BE7A7F">
        <w:rPr>
          <w:rFonts w:hint="cs"/>
          <w:sz w:val="27"/>
          <w:szCs w:val="27"/>
          <w:rtl/>
        </w:rPr>
        <w:t>ً،</w:t>
      </w:r>
      <w:r w:rsidRPr="00BE7A7F">
        <w:rPr>
          <w:sz w:val="27"/>
          <w:szCs w:val="27"/>
          <w:rtl/>
        </w:rPr>
        <w:t xml:space="preserve"> لينتفي ضمانه في فرض عدم التعد</w:t>
      </w:r>
      <w:r w:rsidRPr="00BE7A7F">
        <w:rPr>
          <w:rFonts w:hint="cs"/>
          <w:sz w:val="27"/>
          <w:szCs w:val="27"/>
          <w:rtl/>
        </w:rPr>
        <w:t>ّ</w:t>
      </w:r>
      <w:r w:rsidRPr="00BE7A7F">
        <w:rPr>
          <w:sz w:val="27"/>
          <w:szCs w:val="27"/>
          <w:rtl/>
        </w:rPr>
        <w:t>ي والتفري</w:t>
      </w:r>
      <w:r w:rsidRPr="00BE7A7F">
        <w:rPr>
          <w:rFonts w:hint="cs"/>
          <w:sz w:val="27"/>
          <w:szCs w:val="27"/>
          <w:rtl/>
        </w:rPr>
        <w:t>ط، كما لو قال الموصي بأنّك إذا لم تصرفها في السنة الأولى فلا يحقّ لك أصل الاحتفاظ بها.</w:t>
      </w:r>
      <w:r w:rsidR="008B35D2" w:rsidRPr="00BE7A7F">
        <w:rPr>
          <w:rFonts w:hint="cs"/>
          <w:sz w:val="27"/>
          <w:szCs w:val="27"/>
          <w:rtl/>
        </w:rPr>
        <w:t xml:space="preserve"> أو فقل: </w:t>
      </w:r>
      <w:r w:rsidR="008B35D2" w:rsidRPr="00BE7A7F">
        <w:rPr>
          <w:sz w:val="27"/>
          <w:szCs w:val="27"/>
          <w:rtl/>
        </w:rPr>
        <w:t>هذا كلّه ما لم يكن الإذن في إبقاء المال تحت يده محدوداً بزمان معيّن، بحيث تنتهي أمانته بانتهائه؛ فإنّ إبقاء المال بعد ذلك يكون إبقاءً له من دون إذن، وقد يدخل بذلك في عنوان التعدّي الموجب للضمان</w:t>
      </w:r>
      <w:r w:rsidR="008B35D2" w:rsidRPr="00BE7A7F">
        <w:rPr>
          <w:rFonts w:hint="cs"/>
          <w:sz w:val="27"/>
          <w:szCs w:val="27"/>
          <w:rtl/>
        </w:rPr>
        <w:t>.</w:t>
      </w:r>
    </w:p>
    <w:p w14:paraId="2FB05852" w14:textId="77777777" w:rsidR="008B35D2" w:rsidRPr="00BE7A7F" w:rsidRDefault="008B35D2" w:rsidP="008B35D2">
      <w:pPr>
        <w:pStyle w:val="FootnoteText"/>
        <w:spacing w:line="192" w:lineRule="auto"/>
        <w:ind w:left="170" w:hanging="170"/>
        <w:rPr>
          <w:b/>
          <w:bCs/>
          <w:sz w:val="27"/>
          <w:szCs w:val="27"/>
          <w:rtl/>
        </w:rPr>
      </w:pPr>
    </w:p>
    <w:p w14:paraId="7AEAEE22" w14:textId="4C2CD47E" w:rsidR="00585EA1" w:rsidRPr="00BE7A7F" w:rsidRDefault="00585EA1" w:rsidP="000D3D92">
      <w:pPr>
        <w:pStyle w:val="FootnoteText"/>
        <w:spacing w:line="192" w:lineRule="auto"/>
        <w:ind w:left="170" w:hanging="170"/>
        <w:rPr>
          <w:b/>
          <w:bCs/>
          <w:sz w:val="27"/>
          <w:szCs w:val="27"/>
          <w:rtl/>
        </w:rPr>
      </w:pPr>
      <w:r w:rsidRPr="00BE7A7F">
        <w:rPr>
          <w:rFonts w:hint="cs"/>
          <w:b/>
          <w:bCs/>
          <w:sz w:val="27"/>
          <w:szCs w:val="27"/>
          <w:rtl/>
        </w:rPr>
        <w:t>ثانياً: ما تقتضيه النصوص الخاصّة</w:t>
      </w:r>
    </w:p>
    <w:p w14:paraId="131DA979" w14:textId="060A2AED" w:rsidR="000D3D92" w:rsidRPr="00BE7A7F" w:rsidRDefault="000D3D92" w:rsidP="000D3D92">
      <w:pPr>
        <w:pStyle w:val="FootnoteText"/>
        <w:spacing w:line="192" w:lineRule="auto"/>
        <w:ind w:left="170" w:hanging="170"/>
        <w:rPr>
          <w:b/>
          <w:bCs/>
          <w:sz w:val="27"/>
          <w:szCs w:val="27"/>
          <w:rtl/>
        </w:rPr>
      </w:pPr>
      <w:r w:rsidRPr="00BE7A7F">
        <w:rPr>
          <w:rFonts w:hint="cs"/>
          <w:b/>
          <w:bCs/>
          <w:sz w:val="27"/>
          <w:szCs w:val="27"/>
          <w:rtl/>
        </w:rPr>
        <w:t>توجد هنا روايات يمكن أن تشكّل مستنداً للحكم الذي ذكره الماتن،</w:t>
      </w:r>
      <w:r w:rsidRPr="00BE7A7F">
        <w:rPr>
          <w:rFonts w:hint="cs"/>
          <w:sz w:val="27"/>
          <w:szCs w:val="27"/>
          <w:rtl/>
        </w:rPr>
        <w:t xml:space="preserve"> </w:t>
      </w:r>
      <w:r w:rsidR="00CC08BA" w:rsidRPr="00BE7A7F">
        <w:rPr>
          <w:rFonts w:hint="cs"/>
          <w:sz w:val="27"/>
          <w:szCs w:val="27"/>
          <w:rtl/>
        </w:rPr>
        <w:t>وقد اعتمد عليها بعضهم بالفعل (انظر ـ على سبيل المثال ـ: تقي القمي، مصباح الناسك في شرح المناسك 1: 124 ـ 135؛ والسبحاني، الحج</w:t>
      </w:r>
      <w:r w:rsidR="00253F35" w:rsidRPr="00BE7A7F">
        <w:rPr>
          <w:rFonts w:hint="cs"/>
          <w:sz w:val="27"/>
          <w:szCs w:val="27"/>
          <w:rtl/>
        </w:rPr>
        <w:t>ّ</w:t>
      </w:r>
      <w:r w:rsidR="00CC08BA" w:rsidRPr="00BE7A7F">
        <w:rPr>
          <w:rFonts w:hint="cs"/>
          <w:sz w:val="27"/>
          <w:szCs w:val="27"/>
          <w:rtl/>
        </w:rPr>
        <w:t xml:space="preserve"> في الشريعة الغراء 1: 495</w:t>
      </w:r>
      <w:r w:rsidR="007801F0" w:rsidRPr="00BE7A7F">
        <w:rPr>
          <w:rFonts w:hint="cs"/>
          <w:sz w:val="27"/>
          <w:szCs w:val="27"/>
          <w:rtl/>
        </w:rPr>
        <w:t>؛ ومحمد السند، سند الناسكين: 59</w:t>
      </w:r>
      <w:r w:rsidR="00CC08BA" w:rsidRPr="00BE7A7F">
        <w:rPr>
          <w:rFonts w:hint="cs"/>
          <w:sz w:val="27"/>
          <w:szCs w:val="27"/>
          <w:rtl/>
        </w:rPr>
        <w:t xml:space="preserve">)، </w:t>
      </w:r>
      <w:r w:rsidRPr="00BE7A7F">
        <w:rPr>
          <w:rFonts w:hint="cs"/>
          <w:sz w:val="27"/>
          <w:szCs w:val="27"/>
          <w:rtl/>
        </w:rPr>
        <w:t>وهي التي ذكرها الحرّ العاملي في الباب 36 من الوصايا، تحت عنوان: «باب</w:t>
      </w:r>
      <w:r w:rsidRPr="00BE7A7F">
        <w:rPr>
          <w:sz w:val="27"/>
          <w:szCs w:val="27"/>
          <w:rtl/>
        </w:rPr>
        <w:t xml:space="preserve"> </w:t>
      </w:r>
      <w:r w:rsidRPr="00BE7A7F">
        <w:rPr>
          <w:rFonts w:hint="cs"/>
          <w:sz w:val="27"/>
          <w:szCs w:val="27"/>
          <w:rtl/>
        </w:rPr>
        <w:t>أنّ</w:t>
      </w:r>
      <w:r w:rsidRPr="00BE7A7F">
        <w:rPr>
          <w:sz w:val="27"/>
          <w:szCs w:val="27"/>
          <w:rtl/>
        </w:rPr>
        <w:t xml:space="preserve"> </w:t>
      </w:r>
      <w:r w:rsidRPr="00BE7A7F">
        <w:rPr>
          <w:rFonts w:hint="cs"/>
          <w:sz w:val="27"/>
          <w:szCs w:val="27"/>
          <w:rtl/>
        </w:rPr>
        <w:t>الوصيّ</w:t>
      </w:r>
      <w:r w:rsidRPr="00BE7A7F">
        <w:rPr>
          <w:sz w:val="27"/>
          <w:szCs w:val="27"/>
          <w:rtl/>
        </w:rPr>
        <w:t xml:space="preserve"> </w:t>
      </w:r>
      <w:r w:rsidRPr="00BE7A7F">
        <w:rPr>
          <w:rFonts w:hint="cs"/>
          <w:sz w:val="27"/>
          <w:szCs w:val="27"/>
          <w:rtl/>
        </w:rPr>
        <w:t>إذا</w:t>
      </w:r>
      <w:r w:rsidRPr="00BE7A7F">
        <w:rPr>
          <w:sz w:val="27"/>
          <w:szCs w:val="27"/>
          <w:rtl/>
        </w:rPr>
        <w:t xml:space="preserve"> </w:t>
      </w:r>
      <w:r w:rsidRPr="00BE7A7F">
        <w:rPr>
          <w:rFonts w:hint="cs"/>
          <w:sz w:val="27"/>
          <w:szCs w:val="27"/>
          <w:rtl/>
        </w:rPr>
        <w:t>تمكّن</w:t>
      </w:r>
      <w:r w:rsidRPr="00BE7A7F">
        <w:rPr>
          <w:sz w:val="27"/>
          <w:szCs w:val="27"/>
          <w:rtl/>
        </w:rPr>
        <w:t xml:space="preserve"> </w:t>
      </w:r>
      <w:r w:rsidRPr="00BE7A7F">
        <w:rPr>
          <w:rFonts w:hint="cs"/>
          <w:sz w:val="27"/>
          <w:szCs w:val="27"/>
          <w:rtl/>
        </w:rPr>
        <w:t>من</w:t>
      </w:r>
      <w:r w:rsidRPr="00BE7A7F">
        <w:rPr>
          <w:sz w:val="27"/>
          <w:szCs w:val="27"/>
          <w:rtl/>
        </w:rPr>
        <w:t xml:space="preserve"> </w:t>
      </w:r>
      <w:r w:rsidRPr="00BE7A7F">
        <w:rPr>
          <w:rFonts w:hint="cs"/>
          <w:sz w:val="27"/>
          <w:szCs w:val="27"/>
          <w:rtl/>
        </w:rPr>
        <w:t>إيصال</w:t>
      </w:r>
      <w:r w:rsidRPr="00BE7A7F">
        <w:rPr>
          <w:sz w:val="27"/>
          <w:szCs w:val="27"/>
          <w:rtl/>
        </w:rPr>
        <w:t xml:space="preserve"> </w:t>
      </w:r>
      <w:r w:rsidRPr="00BE7A7F">
        <w:rPr>
          <w:rFonts w:hint="cs"/>
          <w:sz w:val="27"/>
          <w:szCs w:val="27"/>
          <w:rtl/>
        </w:rPr>
        <w:t>المال</w:t>
      </w:r>
      <w:r w:rsidRPr="00BE7A7F">
        <w:rPr>
          <w:sz w:val="27"/>
          <w:szCs w:val="27"/>
          <w:rtl/>
        </w:rPr>
        <w:t xml:space="preserve"> </w:t>
      </w:r>
      <w:r w:rsidRPr="00BE7A7F">
        <w:rPr>
          <w:rFonts w:hint="cs"/>
          <w:sz w:val="27"/>
          <w:szCs w:val="27"/>
          <w:rtl/>
        </w:rPr>
        <w:t>إلى الموصى</w:t>
      </w:r>
      <w:r w:rsidRPr="00BE7A7F">
        <w:rPr>
          <w:sz w:val="27"/>
          <w:szCs w:val="27"/>
          <w:rtl/>
        </w:rPr>
        <w:t xml:space="preserve"> </w:t>
      </w:r>
      <w:r w:rsidRPr="00BE7A7F">
        <w:rPr>
          <w:rFonts w:hint="cs"/>
          <w:sz w:val="27"/>
          <w:szCs w:val="27"/>
          <w:rtl/>
        </w:rPr>
        <w:t>له</w:t>
      </w:r>
      <w:r w:rsidRPr="00BE7A7F">
        <w:rPr>
          <w:sz w:val="27"/>
          <w:szCs w:val="27"/>
          <w:rtl/>
        </w:rPr>
        <w:t xml:space="preserve"> </w:t>
      </w:r>
      <w:r w:rsidRPr="00BE7A7F">
        <w:rPr>
          <w:rFonts w:hint="cs"/>
          <w:sz w:val="27"/>
          <w:szCs w:val="27"/>
          <w:rtl/>
        </w:rPr>
        <w:t>أو</w:t>
      </w:r>
      <w:r w:rsidRPr="00BE7A7F">
        <w:rPr>
          <w:sz w:val="27"/>
          <w:szCs w:val="27"/>
          <w:rtl/>
        </w:rPr>
        <w:t xml:space="preserve"> </w:t>
      </w:r>
      <w:r w:rsidRPr="00BE7A7F">
        <w:rPr>
          <w:rFonts w:hint="cs"/>
          <w:sz w:val="27"/>
          <w:szCs w:val="27"/>
          <w:rtl/>
        </w:rPr>
        <w:t>الغريم</w:t>
      </w:r>
      <w:r w:rsidRPr="00BE7A7F">
        <w:rPr>
          <w:sz w:val="27"/>
          <w:szCs w:val="27"/>
          <w:rtl/>
        </w:rPr>
        <w:t xml:space="preserve"> </w:t>
      </w:r>
      <w:r w:rsidRPr="00BE7A7F">
        <w:rPr>
          <w:rFonts w:hint="cs"/>
          <w:sz w:val="27"/>
          <w:szCs w:val="27"/>
          <w:rtl/>
        </w:rPr>
        <w:t>أو</w:t>
      </w:r>
      <w:r w:rsidRPr="00BE7A7F">
        <w:rPr>
          <w:sz w:val="27"/>
          <w:szCs w:val="27"/>
          <w:rtl/>
        </w:rPr>
        <w:t xml:space="preserve"> </w:t>
      </w:r>
      <w:r w:rsidRPr="00BE7A7F">
        <w:rPr>
          <w:rFonts w:hint="cs"/>
          <w:sz w:val="27"/>
          <w:szCs w:val="27"/>
          <w:rtl/>
        </w:rPr>
        <w:t>الوارث</w:t>
      </w:r>
      <w:r w:rsidRPr="00BE7A7F">
        <w:rPr>
          <w:sz w:val="27"/>
          <w:szCs w:val="27"/>
          <w:rtl/>
        </w:rPr>
        <w:t xml:space="preserve"> </w:t>
      </w:r>
      <w:r w:rsidRPr="00BE7A7F">
        <w:rPr>
          <w:rFonts w:hint="cs"/>
          <w:sz w:val="27"/>
          <w:szCs w:val="27"/>
          <w:rtl/>
        </w:rPr>
        <w:t>فلم</w:t>
      </w:r>
      <w:r w:rsidRPr="00BE7A7F">
        <w:rPr>
          <w:sz w:val="27"/>
          <w:szCs w:val="27"/>
          <w:rtl/>
        </w:rPr>
        <w:t xml:space="preserve"> </w:t>
      </w:r>
      <w:r w:rsidRPr="00BE7A7F">
        <w:rPr>
          <w:rFonts w:hint="cs"/>
          <w:sz w:val="27"/>
          <w:szCs w:val="27"/>
          <w:rtl/>
        </w:rPr>
        <w:t>يفعل،</w:t>
      </w:r>
      <w:r w:rsidRPr="00BE7A7F">
        <w:rPr>
          <w:sz w:val="27"/>
          <w:szCs w:val="27"/>
          <w:rtl/>
        </w:rPr>
        <w:t xml:space="preserve"> </w:t>
      </w:r>
      <w:r w:rsidRPr="00BE7A7F">
        <w:rPr>
          <w:rFonts w:hint="cs"/>
          <w:sz w:val="27"/>
          <w:szCs w:val="27"/>
          <w:rtl/>
        </w:rPr>
        <w:t>فهو</w:t>
      </w:r>
      <w:r w:rsidRPr="00BE7A7F">
        <w:rPr>
          <w:sz w:val="27"/>
          <w:szCs w:val="27"/>
          <w:rtl/>
        </w:rPr>
        <w:t xml:space="preserve"> </w:t>
      </w:r>
      <w:r w:rsidRPr="00BE7A7F">
        <w:rPr>
          <w:rFonts w:hint="cs"/>
          <w:sz w:val="27"/>
          <w:szCs w:val="27"/>
          <w:rtl/>
        </w:rPr>
        <w:t>ضامن</w:t>
      </w:r>
      <w:r w:rsidRPr="00BE7A7F">
        <w:rPr>
          <w:rFonts w:hint="eastAsia"/>
          <w:sz w:val="27"/>
          <w:szCs w:val="27"/>
          <w:rtl/>
        </w:rPr>
        <w:t>»</w:t>
      </w:r>
      <w:r w:rsidRPr="00BE7A7F">
        <w:rPr>
          <w:rFonts w:hint="cs"/>
          <w:sz w:val="27"/>
          <w:szCs w:val="27"/>
          <w:rtl/>
        </w:rPr>
        <w:t xml:space="preserve">، </w:t>
      </w:r>
      <w:r w:rsidRPr="00BE7A7F">
        <w:rPr>
          <w:rFonts w:hint="cs"/>
          <w:b/>
          <w:bCs/>
          <w:sz w:val="27"/>
          <w:szCs w:val="27"/>
          <w:rtl/>
        </w:rPr>
        <w:t>وعمدة هذه الروايات:</w:t>
      </w:r>
    </w:p>
    <w:p w14:paraId="0BFA1494" w14:textId="77777777" w:rsidR="000D3D92" w:rsidRPr="00BE7A7F" w:rsidRDefault="000D3D92" w:rsidP="000D3D92">
      <w:pPr>
        <w:pStyle w:val="FootnoteText"/>
        <w:spacing w:line="192" w:lineRule="auto"/>
        <w:ind w:left="170" w:hanging="170"/>
        <w:rPr>
          <w:sz w:val="27"/>
          <w:szCs w:val="27"/>
          <w:rtl/>
        </w:rPr>
      </w:pPr>
      <w:r w:rsidRPr="00BE7A7F">
        <w:rPr>
          <w:rFonts w:hint="cs"/>
          <w:b/>
          <w:bCs/>
          <w:sz w:val="27"/>
          <w:szCs w:val="27"/>
          <w:rtl/>
        </w:rPr>
        <w:t>1 ـ خبر محمّد</w:t>
      </w:r>
      <w:r w:rsidRPr="00BE7A7F">
        <w:rPr>
          <w:b/>
          <w:bCs/>
          <w:sz w:val="27"/>
          <w:szCs w:val="27"/>
          <w:rtl/>
        </w:rPr>
        <w:t xml:space="preserve"> </w:t>
      </w:r>
      <w:r w:rsidRPr="00BE7A7F">
        <w:rPr>
          <w:rFonts w:hint="cs"/>
          <w:b/>
          <w:bCs/>
          <w:sz w:val="27"/>
          <w:szCs w:val="27"/>
          <w:rtl/>
        </w:rPr>
        <w:t>بن</w:t>
      </w:r>
      <w:r w:rsidRPr="00BE7A7F">
        <w:rPr>
          <w:b/>
          <w:bCs/>
          <w:sz w:val="27"/>
          <w:szCs w:val="27"/>
          <w:rtl/>
        </w:rPr>
        <w:t xml:space="preserve"> </w:t>
      </w:r>
      <w:r w:rsidRPr="00BE7A7F">
        <w:rPr>
          <w:rFonts w:hint="cs"/>
          <w:b/>
          <w:bCs/>
          <w:sz w:val="27"/>
          <w:szCs w:val="27"/>
          <w:rtl/>
        </w:rPr>
        <w:t>مسلم،</w:t>
      </w:r>
      <w:r w:rsidRPr="00BE7A7F">
        <w:rPr>
          <w:sz w:val="27"/>
          <w:szCs w:val="27"/>
          <w:rtl/>
        </w:rPr>
        <w:t xml:space="preserve"> </w:t>
      </w:r>
      <w:r w:rsidRPr="00BE7A7F">
        <w:rPr>
          <w:rFonts w:hint="cs"/>
          <w:sz w:val="27"/>
          <w:szCs w:val="27"/>
          <w:rtl/>
        </w:rPr>
        <w:t>قال</w:t>
      </w:r>
      <w:r w:rsidRPr="00BE7A7F">
        <w:rPr>
          <w:sz w:val="27"/>
          <w:szCs w:val="27"/>
          <w:rtl/>
        </w:rPr>
        <w:t xml:space="preserve">: </w:t>
      </w:r>
      <w:r w:rsidRPr="00BE7A7F">
        <w:rPr>
          <w:rFonts w:hint="cs"/>
          <w:sz w:val="27"/>
          <w:szCs w:val="27"/>
          <w:rtl/>
        </w:rPr>
        <w:t>قلت</w:t>
      </w:r>
      <w:r w:rsidRPr="00BE7A7F">
        <w:rPr>
          <w:sz w:val="27"/>
          <w:szCs w:val="27"/>
          <w:rtl/>
        </w:rPr>
        <w:t xml:space="preserve"> </w:t>
      </w:r>
      <w:r w:rsidRPr="00BE7A7F">
        <w:rPr>
          <w:rFonts w:hint="cs"/>
          <w:sz w:val="27"/>
          <w:szCs w:val="27"/>
          <w:rtl/>
        </w:rPr>
        <w:t>لأبي</w:t>
      </w:r>
      <w:r w:rsidRPr="00BE7A7F">
        <w:rPr>
          <w:sz w:val="27"/>
          <w:szCs w:val="27"/>
          <w:rtl/>
        </w:rPr>
        <w:t xml:space="preserve"> </w:t>
      </w:r>
      <w:r w:rsidRPr="00BE7A7F">
        <w:rPr>
          <w:rFonts w:hint="cs"/>
          <w:sz w:val="27"/>
          <w:szCs w:val="27"/>
          <w:rtl/>
        </w:rPr>
        <w:t>عبد</w:t>
      </w:r>
      <w:r w:rsidRPr="00BE7A7F">
        <w:rPr>
          <w:sz w:val="27"/>
          <w:szCs w:val="27"/>
          <w:rtl/>
        </w:rPr>
        <w:t xml:space="preserve"> </w:t>
      </w:r>
      <w:r w:rsidRPr="00BE7A7F">
        <w:rPr>
          <w:rFonts w:hint="cs"/>
          <w:sz w:val="27"/>
          <w:szCs w:val="27"/>
          <w:rtl/>
        </w:rPr>
        <w:t>الله×</w:t>
      </w:r>
      <w:r w:rsidRPr="00BE7A7F">
        <w:rPr>
          <w:sz w:val="27"/>
          <w:szCs w:val="27"/>
          <w:rtl/>
        </w:rPr>
        <w:t xml:space="preserve">: </w:t>
      </w:r>
      <w:r w:rsidRPr="00BE7A7F">
        <w:rPr>
          <w:rFonts w:hint="cs"/>
          <w:sz w:val="27"/>
          <w:szCs w:val="27"/>
          <w:rtl/>
        </w:rPr>
        <w:t>رجل</w:t>
      </w:r>
      <w:r w:rsidRPr="00BE7A7F">
        <w:rPr>
          <w:sz w:val="27"/>
          <w:szCs w:val="27"/>
          <w:rtl/>
        </w:rPr>
        <w:t xml:space="preserve"> </w:t>
      </w:r>
      <w:r w:rsidRPr="00BE7A7F">
        <w:rPr>
          <w:rFonts w:hint="cs"/>
          <w:sz w:val="27"/>
          <w:szCs w:val="27"/>
          <w:rtl/>
        </w:rPr>
        <w:t>بعث</w:t>
      </w:r>
      <w:r w:rsidRPr="00BE7A7F">
        <w:rPr>
          <w:sz w:val="27"/>
          <w:szCs w:val="27"/>
          <w:rtl/>
        </w:rPr>
        <w:t xml:space="preserve"> </w:t>
      </w:r>
      <w:r w:rsidRPr="00BE7A7F">
        <w:rPr>
          <w:rFonts w:hint="cs"/>
          <w:sz w:val="27"/>
          <w:szCs w:val="27"/>
          <w:rtl/>
        </w:rPr>
        <w:t>بزكاة</w:t>
      </w:r>
      <w:r w:rsidRPr="00BE7A7F">
        <w:rPr>
          <w:sz w:val="27"/>
          <w:szCs w:val="27"/>
          <w:rtl/>
        </w:rPr>
        <w:t xml:space="preserve"> </w:t>
      </w:r>
      <w:r w:rsidRPr="00BE7A7F">
        <w:rPr>
          <w:rFonts w:hint="cs"/>
          <w:sz w:val="27"/>
          <w:szCs w:val="27"/>
          <w:rtl/>
        </w:rPr>
        <w:t>ماله</w:t>
      </w:r>
      <w:r w:rsidRPr="00BE7A7F">
        <w:rPr>
          <w:sz w:val="27"/>
          <w:szCs w:val="27"/>
          <w:rtl/>
        </w:rPr>
        <w:t xml:space="preserve"> </w:t>
      </w:r>
      <w:r w:rsidRPr="00BE7A7F">
        <w:rPr>
          <w:rFonts w:hint="cs"/>
          <w:sz w:val="27"/>
          <w:szCs w:val="27"/>
          <w:rtl/>
        </w:rPr>
        <w:t>لتقسم،</w:t>
      </w:r>
      <w:r w:rsidRPr="00BE7A7F">
        <w:rPr>
          <w:sz w:val="27"/>
          <w:szCs w:val="27"/>
          <w:rtl/>
        </w:rPr>
        <w:t xml:space="preserve"> </w:t>
      </w:r>
      <w:r w:rsidRPr="00BE7A7F">
        <w:rPr>
          <w:rFonts w:hint="cs"/>
          <w:sz w:val="27"/>
          <w:szCs w:val="27"/>
          <w:rtl/>
        </w:rPr>
        <w:t>فضاعت،</w:t>
      </w:r>
      <w:r w:rsidRPr="00BE7A7F">
        <w:rPr>
          <w:sz w:val="27"/>
          <w:szCs w:val="27"/>
          <w:rtl/>
        </w:rPr>
        <w:t xml:space="preserve"> </w:t>
      </w:r>
      <w:r w:rsidRPr="00BE7A7F">
        <w:rPr>
          <w:rFonts w:hint="cs"/>
          <w:sz w:val="27"/>
          <w:szCs w:val="27"/>
          <w:rtl/>
        </w:rPr>
        <w:t>هل</w:t>
      </w:r>
      <w:r w:rsidRPr="00BE7A7F">
        <w:rPr>
          <w:sz w:val="27"/>
          <w:szCs w:val="27"/>
          <w:rtl/>
        </w:rPr>
        <w:t xml:space="preserve"> </w:t>
      </w:r>
      <w:r w:rsidRPr="00BE7A7F">
        <w:rPr>
          <w:rFonts w:hint="cs"/>
          <w:sz w:val="27"/>
          <w:szCs w:val="27"/>
          <w:rtl/>
        </w:rPr>
        <w:t>عليه</w:t>
      </w:r>
      <w:r w:rsidRPr="00BE7A7F">
        <w:rPr>
          <w:sz w:val="27"/>
          <w:szCs w:val="27"/>
          <w:rtl/>
        </w:rPr>
        <w:t xml:space="preserve"> </w:t>
      </w:r>
      <w:r w:rsidRPr="00BE7A7F">
        <w:rPr>
          <w:rFonts w:hint="cs"/>
          <w:sz w:val="27"/>
          <w:szCs w:val="27"/>
          <w:rtl/>
        </w:rPr>
        <w:t>ضمانها</w:t>
      </w:r>
      <w:r w:rsidRPr="00BE7A7F">
        <w:rPr>
          <w:sz w:val="27"/>
          <w:szCs w:val="27"/>
          <w:rtl/>
        </w:rPr>
        <w:t xml:space="preserve"> </w:t>
      </w:r>
      <w:r w:rsidRPr="00BE7A7F">
        <w:rPr>
          <w:rFonts w:hint="cs"/>
          <w:sz w:val="27"/>
          <w:szCs w:val="27"/>
          <w:rtl/>
        </w:rPr>
        <w:t>حتى تقسم؟</w:t>
      </w:r>
      <w:r w:rsidRPr="00BE7A7F">
        <w:rPr>
          <w:sz w:val="27"/>
          <w:szCs w:val="27"/>
          <w:rtl/>
        </w:rPr>
        <w:t xml:space="preserve"> </w:t>
      </w:r>
      <w:r w:rsidRPr="00BE7A7F">
        <w:rPr>
          <w:rFonts w:hint="cs"/>
          <w:sz w:val="27"/>
          <w:szCs w:val="27"/>
          <w:rtl/>
        </w:rPr>
        <w:t>فقال</w:t>
      </w:r>
      <w:r w:rsidRPr="00BE7A7F">
        <w:rPr>
          <w:sz w:val="27"/>
          <w:szCs w:val="27"/>
          <w:rtl/>
        </w:rPr>
        <w:t xml:space="preserve">: </w:t>
      </w:r>
      <w:r w:rsidRPr="00BE7A7F">
        <w:rPr>
          <w:rFonts w:hint="cs"/>
          <w:sz w:val="27"/>
          <w:szCs w:val="27"/>
          <w:rtl/>
        </w:rPr>
        <w:t>«إذا</w:t>
      </w:r>
      <w:r w:rsidRPr="00BE7A7F">
        <w:rPr>
          <w:sz w:val="27"/>
          <w:szCs w:val="27"/>
          <w:rtl/>
        </w:rPr>
        <w:t xml:space="preserve"> </w:t>
      </w:r>
      <w:r w:rsidRPr="00BE7A7F">
        <w:rPr>
          <w:rFonts w:hint="cs"/>
          <w:sz w:val="27"/>
          <w:szCs w:val="27"/>
          <w:rtl/>
        </w:rPr>
        <w:t>وجد</w:t>
      </w:r>
      <w:r w:rsidRPr="00BE7A7F">
        <w:rPr>
          <w:sz w:val="27"/>
          <w:szCs w:val="27"/>
          <w:rtl/>
        </w:rPr>
        <w:t xml:space="preserve"> </w:t>
      </w:r>
      <w:r w:rsidRPr="00BE7A7F">
        <w:rPr>
          <w:rFonts w:hint="cs"/>
          <w:sz w:val="27"/>
          <w:szCs w:val="27"/>
          <w:rtl/>
        </w:rPr>
        <w:t>لها</w:t>
      </w:r>
      <w:r w:rsidRPr="00BE7A7F">
        <w:rPr>
          <w:sz w:val="27"/>
          <w:szCs w:val="27"/>
          <w:rtl/>
        </w:rPr>
        <w:t xml:space="preserve"> </w:t>
      </w:r>
      <w:r w:rsidRPr="00BE7A7F">
        <w:rPr>
          <w:rFonts w:hint="cs"/>
          <w:sz w:val="27"/>
          <w:szCs w:val="27"/>
          <w:rtl/>
        </w:rPr>
        <w:t>موضعاً</w:t>
      </w:r>
      <w:r w:rsidRPr="00BE7A7F">
        <w:rPr>
          <w:sz w:val="27"/>
          <w:szCs w:val="27"/>
          <w:rtl/>
        </w:rPr>
        <w:t xml:space="preserve"> </w:t>
      </w:r>
      <w:r w:rsidRPr="00BE7A7F">
        <w:rPr>
          <w:rFonts w:hint="cs"/>
          <w:sz w:val="27"/>
          <w:szCs w:val="27"/>
          <w:rtl/>
        </w:rPr>
        <w:t>فلم</w:t>
      </w:r>
      <w:r w:rsidRPr="00BE7A7F">
        <w:rPr>
          <w:sz w:val="27"/>
          <w:szCs w:val="27"/>
          <w:rtl/>
        </w:rPr>
        <w:t xml:space="preserve"> </w:t>
      </w:r>
      <w:r w:rsidRPr="00BE7A7F">
        <w:rPr>
          <w:rFonts w:hint="cs"/>
          <w:sz w:val="27"/>
          <w:szCs w:val="27"/>
          <w:rtl/>
        </w:rPr>
        <w:t>يدفعها</w:t>
      </w:r>
      <w:r w:rsidRPr="00BE7A7F">
        <w:rPr>
          <w:sz w:val="27"/>
          <w:szCs w:val="27"/>
          <w:rtl/>
        </w:rPr>
        <w:t xml:space="preserve"> </w:t>
      </w:r>
      <w:r w:rsidRPr="00BE7A7F">
        <w:rPr>
          <w:rFonts w:hint="cs"/>
          <w:sz w:val="27"/>
          <w:szCs w:val="27"/>
          <w:rtl/>
        </w:rPr>
        <w:t>فهو</w:t>
      </w:r>
      <w:r w:rsidRPr="00BE7A7F">
        <w:rPr>
          <w:sz w:val="27"/>
          <w:szCs w:val="27"/>
          <w:rtl/>
        </w:rPr>
        <w:t xml:space="preserve"> </w:t>
      </w:r>
      <w:r w:rsidRPr="00BE7A7F">
        <w:rPr>
          <w:rFonts w:hint="cs"/>
          <w:sz w:val="27"/>
          <w:szCs w:val="27"/>
          <w:rtl/>
        </w:rPr>
        <w:t>لها</w:t>
      </w:r>
      <w:r w:rsidRPr="00BE7A7F">
        <w:rPr>
          <w:sz w:val="27"/>
          <w:szCs w:val="27"/>
          <w:rtl/>
        </w:rPr>
        <w:t xml:space="preserve"> </w:t>
      </w:r>
      <w:r w:rsidRPr="00BE7A7F">
        <w:rPr>
          <w:rFonts w:hint="cs"/>
          <w:sz w:val="27"/>
          <w:szCs w:val="27"/>
          <w:rtl/>
        </w:rPr>
        <w:t>ضامن ـ</w:t>
      </w:r>
      <w:r w:rsidRPr="00BE7A7F">
        <w:rPr>
          <w:sz w:val="27"/>
          <w:szCs w:val="27"/>
          <w:rtl/>
        </w:rPr>
        <w:t xml:space="preserve"> </w:t>
      </w:r>
      <w:r w:rsidRPr="00BE7A7F">
        <w:rPr>
          <w:rFonts w:hint="cs"/>
          <w:sz w:val="27"/>
          <w:szCs w:val="27"/>
          <w:rtl/>
        </w:rPr>
        <w:t>إلى</w:t>
      </w:r>
      <w:r w:rsidRPr="00BE7A7F">
        <w:rPr>
          <w:sz w:val="27"/>
          <w:szCs w:val="27"/>
          <w:rtl/>
        </w:rPr>
        <w:t xml:space="preserve"> </w:t>
      </w:r>
      <w:r w:rsidRPr="00BE7A7F">
        <w:rPr>
          <w:rFonts w:hint="cs"/>
          <w:sz w:val="27"/>
          <w:szCs w:val="27"/>
          <w:rtl/>
        </w:rPr>
        <w:t>أن</w:t>
      </w:r>
      <w:r w:rsidRPr="00BE7A7F">
        <w:rPr>
          <w:sz w:val="27"/>
          <w:szCs w:val="27"/>
          <w:rtl/>
        </w:rPr>
        <w:t xml:space="preserve"> </w:t>
      </w:r>
      <w:r w:rsidRPr="00BE7A7F">
        <w:rPr>
          <w:rFonts w:hint="cs"/>
          <w:sz w:val="27"/>
          <w:szCs w:val="27"/>
          <w:rtl/>
        </w:rPr>
        <w:t>قال</w:t>
      </w:r>
      <w:r w:rsidRPr="00BE7A7F">
        <w:rPr>
          <w:sz w:val="27"/>
          <w:szCs w:val="27"/>
          <w:rtl/>
        </w:rPr>
        <w:t>:</w:t>
      </w:r>
      <w:r w:rsidRPr="00BE7A7F">
        <w:rPr>
          <w:rFonts w:hint="cs"/>
          <w:sz w:val="27"/>
          <w:szCs w:val="27"/>
          <w:rtl/>
        </w:rPr>
        <w:t xml:space="preserve"> ـ وكذلك</w:t>
      </w:r>
      <w:r w:rsidRPr="00BE7A7F">
        <w:rPr>
          <w:sz w:val="27"/>
          <w:szCs w:val="27"/>
          <w:rtl/>
        </w:rPr>
        <w:t xml:space="preserve"> </w:t>
      </w:r>
      <w:r w:rsidRPr="00BE7A7F">
        <w:rPr>
          <w:rFonts w:hint="cs"/>
          <w:sz w:val="27"/>
          <w:szCs w:val="27"/>
          <w:rtl/>
        </w:rPr>
        <w:t>الوصيّ</w:t>
      </w:r>
      <w:r w:rsidRPr="00BE7A7F">
        <w:rPr>
          <w:sz w:val="27"/>
          <w:szCs w:val="27"/>
          <w:rtl/>
        </w:rPr>
        <w:t xml:space="preserve"> </w:t>
      </w:r>
      <w:r w:rsidRPr="00BE7A7F">
        <w:rPr>
          <w:rFonts w:hint="cs"/>
          <w:sz w:val="27"/>
          <w:szCs w:val="27"/>
          <w:rtl/>
        </w:rPr>
        <w:t>الذي</w:t>
      </w:r>
      <w:r w:rsidRPr="00BE7A7F">
        <w:rPr>
          <w:sz w:val="27"/>
          <w:szCs w:val="27"/>
          <w:rtl/>
        </w:rPr>
        <w:t xml:space="preserve"> </w:t>
      </w:r>
      <w:r w:rsidRPr="00BE7A7F">
        <w:rPr>
          <w:rFonts w:hint="cs"/>
          <w:sz w:val="27"/>
          <w:szCs w:val="27"/>
          <w:rtl/>
        </w:rPr>
        <w:t>يوصى</w:t>
      </w:r>
      <w:r w:rsidRPr="00BE7A7F">
        <w:rPr>
          <w:sz w:val="27"/>
          <w:szCs w:val="27"/>
          <w:rtl/>
        </w:rPr>
        <w:t xml:space="preserve"> </w:t>
      </w:r>
      <w:r w:rsidRPr="00BE7A7F">
        <w:rPr>
          <w:rFonts w:hint="cs"/>
          <w:sz w:val="27"/>
          <w:szCs w:val="27"/>
          <w:rtl/>
        </w:rPr>
        <w:t>إليه</w:t>
      </w:r>
      <w:r w:rsidRPr="00BE7A7F">
        <w:rPr>
          <w:sz w:val="27"/>
          <w:szCs w:val="27"/>
          <w:rtl/>
        </w:rPr>
        <w:t xml:space="preserve"> </w:t>
      </w:r>
      <w:r w:rsidRPr="00BE7A7F">
        <w:rPr>
          <w:rFonts w:hint="cs"/>
          <w:sz w:val="27"/>
          <w:szCs w:val="27"/>
          <w:rtl/>
        </w:rPr>
        <w:t>يكون</w:t>
      </w:r>
      <w:r w:rsidRPr="00BE7A7F">
        <w:rPr>
          <w:sz w:val="27"/>
          <w:szCs w:val="27"/>
          <w:rtl/>
        </w:rPr>
        <w:t xml:space="preserve"> </w:t>
      </w:r>
      <w:r w:rsidRPr="00BE7A7F">
        <w:rPr>
          <w:rFonts w:hint="cs"/>
          <w:sz w:val="27"/>
          <w:szCs w:val="27"/>
          <w:rtl/>
        </w:rPr>
        <w:t>ضامناً</w:t>
      </w:r>
      <w:r w:rsidRPr="00BE7A7F">
        <w:rPr>
          <w:sz w:val="27"/>
          <w:szCs w:val="27"/>
          <w:rtl/>
        </w:rPr>
        <w:t xml:space="preserve"> </w:t>
      </w:r>
      <w:r w:rsidRPr="00BE7A7F">
        <w:rPr>
          <w:rFonts w:hint="cs"/>
          <w:sz w:val="27"/>
          <w:szCs w:val="27"/>
          <w:rtl/>
        </w:rPr>
        <w:t>لما</w:t>
      </w:r>
      <w:r w:rsidRPr="00BE7A7F">
        <w:rPr>
          <w:sz w:val="27"/>
          <w:szCs w:val="27"/>
          <w:rtl/>
        </w:rPr>
        <w:t xml:space="preserve"> </w:t>
      </w:r>
      <w:r w:rsidRPr="00BE7A7F">
        <w:rPr>
          <w:rFonts w:hint="cs"/>
          <w:sz w:val="27"/>
          <w:szCs w:val="27"/>
          <w:rtl/>
        </w:rPr>
        <w:t>دفع</w:t>
      </w:r>
      <w:r w:rsidRPr="00BE7A7F">
        <w:rPr>
          <w:sz w:val="27"/>
          <w:szCs w:val="27"/>
          <w:rtl/>
        </w:rPr>
        <w:t xml:space="preserve"> </w:t>
      </w:r>
      <w:r w:rsidRPr="00BE7A7F">
        <w:rPr>
          <w:rFonts w:hint="cs"/>
          <w:sz w:val="27"/>
          <w:szCs w:val="27"/>
          <w:rtl/>
        </w:rPr>
        <w:t>إليه</w:t>
      </w:r>
      <w:r w:rsidRPr="00BE7A7F">
        <w:rPr>
          <w:sz w:val="27"/>
          <w:szCs w:val="27"/>
          <w:rtl/>
        </w:rPr>
        <w:t xml:space="preserve"> </w:t>
      </w:r>
      <w:r w:rsidRPr="00BE7A7F">
        <w:rPr>
          <w:rFonts w:hint="cs"/>
          <w:sz w:val="27"/>
          <w:szCs w:val="27"/>
          <w:rtl/>
        </w:rPr>
        <w:t>إذا</w:t>
      </w:r>
      <w:r w:rsidRPr="00BE7A7F">
        <w:rPr>
          <w:sz w:val="27"/>
          <w:szCs w:val="27"/>
          <w:rtl/>
        </w:rPr>
        <w:t xml:space="preserve"> </w:t>
      </w:r>
      <w:r w:rsidRPr="00BE7A7F">
        <w:rPr>
          <w:rFonts w:hint="cs"/>
          <w:sz w:val="27"/>
          <w:szCs w:val="27"/>
          <w:rtl/>
        </w:rPr>
        <w:t>وجد</w:t>
      </w:r>
      <w:r w:rsidRPr="00BE7A7F">
        <w:rPr>
          <w:sz w:val="27"/>
          <w:szCs w:val="27"/>
          <w:rtl/>
        </w:rPr>
        <w:t xml:space="preserve"> </w:t>
      </w:r>
      <w:r w:rsidRPr="00BE7A7F">
        <w:rPr>
          <w:rFonts w:hint="cs"/>
          <w:sz w:val="27"/>
          <w:szCs w:val="27"/>
          <w:rtl/>
        </w:rPr>
        <w:t>ربّه</w:t>
      </w:r>
      <w:r w:rsidRPr="00BE7A7F">
        <w:rPr>
          <w:sz w:val="27"/>
          <w:szCs w:val="27"/>
          <w:rtl/>
        </w:rPr>
        <w:t xml:space="preserve"> </w:t>
      </w:r>
      <w:r w:rsidRPr="00BE7A7F">
        <w:rPr>
          <w:rFonts w:hint="cs"/>
          <w:sz w:val="27"/>
          <w:szCs w:val="27"/>
          <w:rtl/>
        </w:rPr>
        <w:t>الذي أمر</w:t>
      </w:r>
      <w:r w:rsidRPr="00BE7A7F">
        <w:rPr>
          <w:sz w:val="27"/>
          <w:szCs w:val="27"/>
          <w:rtl/>
        </w:rPr>
        <w:t xml:space="preserve"> </w:t>
      </w:r>
      <w:r w:rsidRPr="00BE7A7F">
        <w:rPr>
          <w:rFonts w:hint="cs"/>
          <w:sz w:val="27"/>
          <w:szCs w:val="27"/>
          <w:rtl/>
        </w:rPr>
        <w:t>بدفعه</w:t>
      </w:r>
      <w:r w:rsidRPr="00BE7A7F">
        <w:rPr>
          <w:sz w:val="27"/>
          <w:szCs w:val="27"/>
          <w:rtl/>
        </w:rPr>
        <w:t xml:space="preserve"> </w:t>
      </w:r>
      <w:r w:rsidRPr="00BE7A7F">
        <w:rPr>
          <w:rFonts w:hint="cs"/>
          <w:sz w:val="27"/>
          <w:szCs w:val="27"/>
          <w:rtl/>
        </w:rPr>
        <w:t>إليه،</w:t>
      </w:r>
      <w:r w:rsidRPr="00BE7A7F">
        <w:rPr>
          <w:sz w:val="27"/>
          <w:szCs w:val="27"/>
          <w:rtl/>
        </w:rPr>
        <w:t xml:space="preserve"> </w:t>
      </w:r>
      <w:r w:rsidRPr="00BE7A7F">
        <w:rPr>
          <w:rFonts w:hint="cs"/>
          <w:sz w:val="27"/>
          <w:szCs w:val="27"/>
          <w:rtl/>
        </w:rPr>
        <w:t>فإن</w:t>
      </w:r>
      <w:r w:rsidRPr="00BE7A7F">
        <w:rPr>
          <w:sz w:val="27"/>
          <w:szCs w:val="27"/>
          <w:rtl/>
        </w:rPr>
        <w:t xml:space="preserve"> </w:t>
      </w:r>
      <w:r w:rsidRPr="00BE7A7F">
        <w:rPr>
          <w:rFonts w:hint="cs"/>
          <w:sz w:val="27"/>
          <w:szCs w:val="27"/>
          <w:rtl/>
        </w:rPr>
        <w:t>لم</w:t>
      </w:r>
      <w:r w:rsidRPr="00BE7A7F">
        <w:rPr>
          <w:sz w:val="27"/>
          <w:szCs w:val="27"/>
          <w:rtl/>
        </w:rPr>
        <w:t xml:space="preserve"> </w:t>
      </w:r>
      <w:r w:rsidRPr="00BE7A7F">
        <w:rPr>
          <w:rFonts w:hint="cs"/>
          <w:sz w:val="27"/>
          <w:szCs w:val="27"/>
          <w:rtl/>
        </w:rPr>
        <w:t>يجد</w:t>
      </w:r>
      <w:r w:rsidRPr="00BE7A7F">
        <w:rPr>
          <w:sz w:val="27"/>
          <w:szCs w:val="27"/>
          <w:rtl/>
        </w:rPr>
        <w:t xml:space="preserve"> </w:t>
      </w:r>
      <w:r w:rsidRPr="00BE7A7F">
        <w:rPr>
          <w:rFonts w:hint="cs"/>
          <w:sz w:val="27"/>
          <w:szCs w:val="27"/>
          <w:rtl/>
        </w:rPr>
        <w:t>فليس</w:t>
      </w:r>
      <w:r w:rsidRPr="00BE7A7F">
        <w:rPr>
          <w:sz w:val="27"/>
          <w:szCs w:val="27"/>
          <w:rtl/>
        </w:rPr>
        <w:t xml:space="preserve"> </w:t>
      </w:r>
      <w:r w:rsidRPr="00BE7A7F">
        <w:rPr>
          <w:rFonts w:hint="cs"/>
          <w:sz w:val="27"/>
          <w:szCs w:val="27"/>
          <w:rtl/>
        </w:rPr>
        <w:t>عليه</w:t>
      </w:r>
      <w:r w:rsidRPr="00BE7A7F">
        <w:rPr>
          <w:sz w:val="27"/>
          <w:szCs w:val="27"/>
          <w:rtl/>
        </w:rPr>
        <w:t xml:space="preserve"> </w:t>
      </w:r>
      <w:r w:rsidRPr="00BE7A7F">
        <w:rPr>
          <w:rFonts w:hint="cs"/>
          <w:sz w:val="27"/>
          <w:szCs w:val="27"/>
          <w:rtl/>
        </w:rPr>
        <w:t>ضمان</w:t>
      </w:r>
      <w:r w:rsidRPr="00BE7A7F">
        <w:rPr>
          <w:rFonts w:hint="eastAsia"/>
          <w:sz w:val="27"/>
          <w:szCs w:val="27"/>
          <w:rtl/>
        </w:rPr>
        <w:t>»</w:t>
      </w:r>
      <w:r w:rsidRPr="00BE7A7F">
        <w:rPr>
          <w:rFonts w:hint="cs"/>
          <w:sz w:val="27"/>
          <w:szCs w:val="27"/>
          <w:rtl/>
        </w:rPr>
        <w:t>.</w:t>
      </w:r>
    </w:p>
    <w:p w14:paraId="45257C59" w14:textId="77777777" w:rsidR="000D3D92" w:rsidRPr="00BE7A7F" w:rsidRDefault="000D3D92" w:rsidP="000D3D92">
      <w:pPr>
        <w:pStyle w:val="FootnoteText"/>
        <w:spacing w:line="192" w:lineRule="auto"/>
        <w:ind w:left="170" w:hanging="170"/>
        <w:rPr>
          <w:sz w:val="27"/>
          <w:szCs w:val="27"/>
          <w:rtl/>
        </w:rPr>
      </w:pPr>
      <w:r w:rsidRPr="00BE7A7F">
        <w:rPr>
          <w:rFonts w:hint="cs"/>
          <w:b/>
          <w:bCs/>
          <w:sz w:val="27"/>
          <w:szCs w:val="27"/>
          <w:rtl/>
        </w:rPr>
        <w:t>2 ـ خبر الحلبي،</w:t>
      </w:r>
      <w:r w:rsidRPr="00BE7A7F">
        <w:rPr>
          <w:sz w:val="27"/>
          <w:szCs w:val="27"/>
          <w:rtl/>
        </w:rPr>
        <w:t xml:space="preserve"> </w:t>
      </w:r>
      <w:r w:rsidRPr="00BE7A7F">
        <w:rPr>
          <w:rFonts w:hint="cs"/>
          <w:sz w:val="27"/>
          <w:szCs w:val="27"/>
          <w:rtl/>
        </w:rPr>
        <w:t>عن</w:t>
      </w:r>
      <w:r w:rsidRPr="00BE7A7F">
        <w:rPr>
          <w:sz w:val="27"/>
          <w:szCs w:val="27"/>
          <w:rtl/>
        </w:rPr>
        <w:t xml:space="preserve"> </w:t>
      </w:r>
      <w:r w:rsidRPr="00BE7A7F">
        <w:rPr>
          <w:rFonts w:hint="cs"/>
          <w:sz w:val="27"/>
          <w:szCs w:val="27"/>
          <w:rtl/>
        </w:rPr>
        <w:t>أبي</w:t>
      </w:r>
      <w:r w:rsidRPr="00BE7A7F">
        <w:rPr>
          <w:sz w:val="27"/>
          <w:szCs w:val="27"/>
          <w:rtl/>
        </w:rPr>
        <w:t xml:space="preserve"> </w:t>
      </w:r>
      <w:r w:rsidRPr="00BE7A7F">
        <w:rPr>
          <w:rFonts w:hint="cs"/>
          <w:sz w:val="27"/>
          <w:szCs w:val="27"/>
          <w:rtl/>
        </w:rPr>
        <w:t>عبد</w:t>
      </w:r>
      <w:r w:rsidRPr="00BE7A7F">
        <w:rPr>
          <w:sz w:val="27"/>
          <w:szCs w:val="27"/>
          <w:rtl/>
        </w:rPr>
        <w:t xml:space="preserve"> </w:t>
      </w:r>
      <w:r w:rsidRPr="00BE7A7F">
        <w:rPr>
          <w:rFonts w:hint="cs"/>
          <w:sz w:val="27"/>
          <w:szCs w:val="27"/>
          <w:rtl/>
        </w:rPr>
        <w:t>الله×، أنّه</w:t>
      </w:r>
      <w:r w:rsidRPr="00BE7A7F">
        <w:rPr>
          <w:sz w:val="27"/>
          <w:szCs w:val="27"/>
          <w:rtl/>
        </w:rPr>
        <w:t xml:space="preserve"> </w:t>
      </w:r>
      <w:r w:rsidRPr="00BE7A7F">
        <w:rPr>
          <w:rFonts w:hint="cs"/>
          <w:sz w:val="27"/>
          <w:szCs w:val="27"/>
          <w:rtl/>
        </w:rPr>
        <w:t>قال</w:t>
      </w:r>
      <w:r w:rsidRPr="00BE7A7F">
        <w:rPr>
          <w:sz w:val="27"/>
          <w:szCs w:val="27"/>
          <w:rtl/>
        </w:rPr>
        <w:t xml:space="preserve"> </w:t>
      </w:r>
      <w:r w:rsidRPr="00BE7A7F">
        <w:rPr>
          <w:rFonts w:hint="cs"/>
          <w:sz w:val="27"/>
          <w:szCs w:val="27"/>
          <w:rtl/>
        </w:rPr>
        <w:t>في</w:t>
      </w:r>
      <w:r w:rsidRPr="00BE7A7F">
        <w:rPr>
          <w:sz w:val="27"/>
          <w:szCs w:val="27"/>
          <w:rtl/>
        </w:rPr>
        <w:t xml:space="preserve"> </w:t>
      </w:r>
      <w:r w:rsidRPr="00BE7A7F">
        <w:rPr>
          <w:rFonts w:hint="cs"/>
          <w:sz w:val="27"/>
          <w:szCs w:val="27"/>
          <w:rtl/>
        </w:rPr>
        <w:t>رجل</w:t>
      </w:r>
      <w:r w:rsidRPr="00BE7A7F">
        <w:rPr>
          <w:sz w:val="27"/>
          <w:szCs w:val="27"/>
          <w:rtl/>
        </w:rPr>
        <w:t xml:space="preserve"> </w:t>
      </w:r>
      <w:r w:rsidRPr="00BE7A7F">
        <w:rPr>
          <w:rFonts w:hint="cs"/>
          <w:sz w:val="27"/>
          <w:szCs w:val="27"/>
          <w:rtl/>
        </w:rPr>
        <w:t>توفّي فأوصى</w:t>
      </w:r>
      <w:r w:rsidRPr="00BE7A7F">
        <w:rPr>
          <w:sz w:val="27"/>
          <w:szCs w:val="27"/>
          <w:rtl/>
        </w:rPr>
        <w:t xml:space="preserve"> </w:t>
      </w:r>
      <w:r w:rsidRPr="00BE7A7F">
        <w:rPr>
          <w:rFonts w:hint="cs"/>
          <w:sz w:val="27"/>
          <w:szCs w:val="27"/>
          <w:rtl/>
        </w:rPr>
        <w:t>إلى</w:t>
      </w:r>
      <w:r w:rsidRPr="00BE7A7F">
        <w:rPr>
          <w:sz w:val="27"/>
          <w:szCs w:val="27"/>
          <w:rtl/>
        </w:rPr>
        <w:t xml:space="preserve"> </w:t>
      </w:r>
      <w:r w:rsidRPr="00BE7A7F">
        <w:rPr>
          <w:rFonts w:hint="cs"/>
          <w:sz w:val="27"/>
          <w:szCs w:val="27"/>
          <w:rtl/>
        </w:rPr>
        <w:t>رجل</w:t>
      </w:r>
      <w:r w:rsidRPr="00BE7A7F">
        <w:rPr>
          <w:sz w:val="27"/>
          <w:szCs w:val="27"/>
          <w:rtl/>
        </w:rPr>
        <w:t xml:space="preserve"> </w:t>
      </w:r>
      <w:r w:rsidRPr="00BE7A7F">
        <w:rPr>
          <w:rFonts w:hint="cs"/>
          <w:sz w:val="27"/>
          <w:szCs w:val="27"/>
          <w:rtl/>
        </w:rPr>
        <w:t>وعلى</w:t>
      </w:r>
      <w:r w:rsidRPr="00BE7A7F">
        <w:rPr>
          <w:sz w:val="27"/>
          <w:szCs w:val="27"/>
          <w:rtl/>
        </w:rPr>
        <w:t xml:space="preserve"> </w:t>
      </w:r>
      <w:r w:rsidRPr="00BE7A7F">
        <w:rPr>
          <w:rFonts w:hint="cs"/>
          <w:sz w:val="27"/>
          <w:szCs w:val="27"/>
          <w:rtl/>
        </w:rPr>
        <w:t>الرجل</w:t>
      </w:r>
      <w:r w:rsidRPr="00BE7A7F">
        <w:rPr>
          <w:sz w:val="27"/>
          <w:szCs w:val="27"/>
          <w:rtl/>
        </w:rPr>
        <w:t xml:space="preserve"> </w:t>
      </w:r>
      <w:r w:rsidRPr="00BE7A7F">
        <w:rPr>
          <w:rFonts w:hint="cs"/>
          <w:sz w:val="27"/>
          <w:szCs w:val="27"/>
          <w:rtl/>
        </w:rPr>
        <w:t>المتوفّى</w:t>
      </w:r>
      <w:r w:rsidRPr="00BE7A7F">
        <w:rPr>
          <w:sz w:val="27"/>
          <w:szCs w:val="27"/>
          <w:rtl/>
        </w:rPr>
        <w:t xml:space="preserve"> </w:t>
      </w:r>
      <w:r w:rsidRPr="00BE7A7F">
        <w:rPr>
          <w:rFonts w:hint="cs"/>
          <w:sz w:val="27"/>
          <w:szCs w:val="27"/>
          <w:rtl/>
        </w:rPr>
        <w:t>دين،</w:t>
      </w:r>
      <w:r w:rsidRPr="00BE7A7F">
        <w:rPr>
          <w:sz w:val="27"/>
          <w:szCs w:val="27"/>
          <w:rtl/>
        </w:rPr>
        <w:t xml:space="preserve"> </w:t>
      </w:r>
      <w:r w:rsidRPr="00BE7A7F">
        <w:rPr>
          <w:rFonts w:hint="cs"/>
          <w:sz w:val="27"/>
          <w:szCs w:val="27"/>
          <w:rtl/>
        </w:rPr>
        <w:t>فعمد</w:t>
      </w:r>
      <w:r w:rsidRPr="00BE7A7F">
        <w:rPr>
          <w:sz w:val="27"/>
          <w:szCs w:val="27"/>
          <w:rtl/>
        </w:rPr>
        <w:t xml:space="preserve"> </w:t>
      </w:r>
      <w:r w:rsidRPr="00BE7A7F">
        <w:rPr>
          <w:rFonts w:hint="cs"/>
          <w:sz w:val="27"/>
          <w:szCs w:val="27"/>
          <w:rtl/>
        </w:rPr>
        <w:t>الذي</w:t>
      </w:r>
      <w:r w:rsidRPr="00BE7A7F">
        <w:rPr>
          <w:sz w:val="27"/>
          <w:szCs w:val="27"/>
          <w:rtl/>
        </w:rPr>
        <w:t xml:space="preserve"> </w:t>
      </w:r>
      <w:r w:rsidRPr="00BE7A7F">
        <w:rPr>
          <w:rFonts w:hint="cs"/>
          <w:sz w:val="27"/>
          <w:szCs w:val="27"/>
          <w:rtl/>
        </w:rPr>
        <w:t>أوصى إليه</w:t>
      </w:r>
      <w:r w:rsidRPr="00BE7A7F">
        <w:rPr>
          <w:sz w:val="27"/>
          <w:szCs w:val="27"/>
          <w:rtl/>
        </w:rPr>
        <w:t xml:space="preserve"> </w:t>
      </w:r>
      <w:r w:rsidRPr="00BE7A7F">
        <w:rPr>
          <w:rFonts w:hint="cs"/>
          <w:sz w:val="27"/>
          <w:szCs w:val="27"/>
          <w:rtl/>
        </w:rPr>
        <w:t>فعزل الذي</w:t>
      </w:r>
      <w:r w:rsidRPr="00BE7A7F">
        <w:rPr>
          <w:sz w:val="27"/>
          <w:szCs w:val="27"/>
          <w:rtl/>
        </w:rPr>
        <w:t xml:space="preserve"> </w:t>
      </w:r>
      <w:r w:rsidRPr="00BE7A7F">
        <w:rPr>
          <w:rFonts w:hint="cs"/>
          <w:sz w:val="27"/>
          <w:szCs w:val="27"/>
          <w:rtl/>
        </w:rPr>
        <w:t>للغرماء،</w:t>
      </w:r>
      <w:r w:rsidRPr="00BE7A7F">
        <w:rPr>
          <w:sz w:val="27"/>
          <w:szCs w:val="27"/>
          <w:rtl/>
        </w:rPr>
        <w:t xml:space="preserve"> </w:t>
      </w:r>
      <w:r w:rsidRPr="00BE7A7F">
        <w:rPr>
          <w:rFonts w:hint="cs"/>
          <w:sz w:val="27"/>
          <w:szCs w:val="27"/>
          <w:rtl/>
        </w:rPr>
        <w:t>فرفعه</w:t>
      </w:r>
      <w:r w:rsidRPr="00BE7A7F">
        <w:rPr>
          <w:sz w:val="27"/>
          <w:szCs w:val="27"/>
          <w:rtl/>
        </w:rPr>
        <w:t xml:space="preserve"> </w:t>
      </w:r>
      <w:r w:rsidRPr="00BE7A7F">
        <w:rPr>
          <w:rFonts w:hint="cs"/>
          <w:sz w:val="27"/>
          <w:szCs w:val="27"/>
          <w:rtl/>
        </w:rPr>
        <w:t>في</w:t>
      </w:r>
      <w:r w:rsidRPr="00BE7A7F">
        <w:rPr>
          <w:sz w:val="27"/>
          <w:szCs w:val="27"/>
          <w:rtl/>
        </w:rPr>
        <w:t xml:space="preserve"> </w:t>
      </w:r>
      <w:r w:rsidRPr="00BE7A7F">
        <w:rPr>
          <w:rFonts w:hint="cs"/>
          <w:sz w:val="27"/>
          <w:szCs w:val="27"/>
          <w:rtl/>
        </w:rPr>
        <w:t>بيته،</w:t>
      </w:r>
      <w:r w:rsidRPr="00BE7A7F">
        <w:rPr>
          <w:sz w:val="27"/>
          <w:szCs w:val="27"/>
          <w:rtl/>
        </w:rPr>
        <w:t xml:space="preserve"> </w:t>
      </w:r>
      <w:r w:rsidRPr="00BE7A7F">
        <w:rPr>
          <w:rFonts w:hint="cs"/>
          <w:sz w:val="27"/>
          <w:szCs w:val="27"/>
          <w:rtl/>
        </w:rPr>
        <w:t>وقسم</w:t>
      </w:r>
      <w:r w:rsidRPr="00BE7A7F">
        <w:rPr>
          <w:sz w:val="27"/>
          <w:szCs w:val="27"/>
          <w:rtl/>
        </w:rPr>
        <w:t xml:space="preserve"> </w:t>
      </w:r>
      <w:r w:rsidRPr="00BE7A7F">
        <w:rPr>
          <w:rFonts w:hint="cs"/>
          <w:sz w:val="27"/>
          <w:szCs w:val="27"/>
          <w:rtl/>
        </w:rPr>
        <w:t>الذي</w:t>
      </w:r>
      <w:r w:rsidRPr="00BE7A7F">
        <w:rPr>
          <w:sz w:val="27"/>
          <w:szCs w:val="27"/>
          <w:rtl/>
        </w:rPr>
        <w:t xml:space="preserve"> </w:t>
      </w:r>
      <w:r w:rsidRPr="00BE7A7F">
        <w:rPr>
          <w:rFonts w:hint="cs"/>
          <w:sz w:val="27"/>
          <w:szCs w:val="27"/>
          <w:rtl/>
        </w:rPr>
        <w:t>بقي</w:t>
      </w:r>
      <w:r w:rsidRPr="00BE7A7F">
        <w:rPr>
          <w:sz w:val="27"/>
          <w:szCs w:val="27"/>
          <w:rtl/>
        </w:rPr>
        <w:t xml:space="preserve"> </w:t>
      </w:r>
      <w:r w:rsidRPr="00BE7A7F">
        <w:rPr>
          <w:rFonts w:hint="cs"/>
          <w:sz w:val="27"/>
          <w:szCs w:val="27"/>
          <w:rtl/>
        </w:rPr>
        <w:t>بين</w:t>
      </w:r>
      <w:r w:rsidRPr="00BE7A7F">
        <w:rPr>
          <w:sz w:val="27"/>
          <w:szCs w:val="27"/>
          <w:rtl/>
        </w:rPr>
        <w:t xml:space="preserve"> </w:t>
      </w:r>
      <w:r w:rsidRPr="00BE7A7F">
        <w:rPr>
          <w:rFonts w:hint="cs"/>
          <w:sz w:val="27"/>
          <w:szCs w:val="27"/>
          <w:rtl/>
        </w:rPr>
        <w:t>الورثة،</w:t>
      </w:r>
      <w:r w:rsidRPr="00BE7A7F">
        <w:rPr>
          <w:sz w:val="27"/>
          <w:szCs w:val="27"/>
          <w:rtl/>
        </w:rPr>
        <w:t xml:space="preserve"> </w:t>
      </w:r>
      <w:r w:rsidRPr="00BE7A7F">
        <w:rPr>
          <w:rFonts w:hint="cs"/>
          <w:sz w:val="27"/>
          <w:szCs w:val="27"/>
          <w:rtl/>
        </w:rPr>
        <w:t>فسُرق</w:t>
      </w:r>
      <w:r w:rsidRPr="00BE7A7F">
        <w:rPr>
          <w:sz w:val="27"/>
          <w:szCs w:val="27"/>
          <w:rtl/>
        </w:rPr>
        <w:t xml:space="preserve"> </w:t>
      </w:r>
      <w:r w:rsidRPr="00BE7A7F">
        <w:rPr>
          <w:rFonts w:hint="cs"/>
          <w:sz w:val="27"/>
          <w:szCs w:val="27"/>
          <w:rtl/>
        </w:rPr>
        <w:t>الذي للغرماء</w:t>
      </w:r>
      <w:r w:rsidRPr="00BE7A7F">
        <w:rPr>
          <w:sz w:val="27"/>
          <w:szCs w:val="27"/>
          <w:rtl/>
        </w:rPr>
        <w:t xml:space="preserve"> </w:t>
      </w:r>
      <w:r w:rsidRPr="00BE7A7F">
        <w:rPr>
          <w:rFonts w:hint="cs"/>
          <w:sz w:val="27"/>
          <w:szCs w:val="27"/>
          <w:rtl/>
        </w:rPr>
        <w:t>من</w:t>
      </w:r>
      <w:r w:rsidRPr="00BE7A7F">
        <w:rPr>
          <w:sz w:val="27"/>
          <w:szCs w:val="27"/>
          <w:rtl/>
        </w:rPr>
        <w:t xml:space="preserve"> </w:t>
      </w:r>
      <w:r w:rsidRPr="00BE7A7F">
        <w:rPr>
          <w:rFonts w:hint="cs"/>
          <w:sz w:val="27"/>
          <w:szCs w:val="27"/>
          <w:rtl/>
        </w:rPr>
        <w:t>الليل،</w:t>
      </w:r>
      <w:r w:rsidRPr="00BE7A7F">
        <w:rPr>
          <w:sz w:val="27"/>
          <w:szCs w:val="27"/>
          <w:rtl/>
        </w:rPr>
        <w:t xml:space="preserve"> </w:t>
      </w:r>
      <w:r w:rsidRPr="00BE7A7F">
        <w:rPr>
          <w:rFonts w:hint="cs"/>
          <w:sz w:val="27"/>
          <w:szCs w:val="27"/>
          <w:rtl/>
        </w:rPr>
        <w:t>ممن</w:t>
      </w:r>
      <w:r w:rsidRPr="00BE7A7F">
        <w:rPr>
          <w:sz w:val="27"/>
          <w:szCs w:val="27"/>
          <w:rtl/>
        </w:rPr>
        <w:t xml:space="preserve"> </w:t>
      </w:r>
      <w:r w:rsidRPr="00BE7A7F">
        <w:rPr>
          <w:rFonts w:hint="cs"/>
          <w:sz w:val="27"/>
          <w:szCs w:val="27"/>
          <w:rtl/>
        </w:rPr>
        <w:t>يؤخذ؟</w:t>
      </w:r>
      <w:r w:rsidRPr="00BE7A7F">
        <w:rPr>
          <w:sz w:val="27"/>
          <w:szCs w:val="27"/>
          <w:rtl/>
        </w:rPr>
        <w:t xml:space="preserve"> </w:t>
      </w:r>
      <w:r w:rsidRPr="00BE7A7F">
        <w:rPr>
          <w:rFonts w:hint="cs"/>
          <w:sz w:val="27"/>
          <w:szCs w:val="27"/>
          <w:rtl/>
        </w:rPr>
        <w:t>قال</w:t>
      </w:r>
      <w:r w:rsidRPr="00BE7A7F">
        <w:rPr>
          <w:sz w:val="27"/>
          <w:szCs w:val="27"/>
          <w:rtl/>
        </w:rPr>
        <w:t xml:space="preserve">: </w:t>
      </w:r>
      <w:r w:rsidRPr="00BE7A7F">
        <w:rPr>
          <w:rFonts w:hint="cs"/>
          <w:sz w:val="27"/>
          <w:szCs w:val="27"/>
          <w:rtl/>
        </w:rPr>
        <w:t>«هو ضامن</w:t>
      </w:r>
      <w:r w:rsidRPr="00BE7A7F">
        <w:rPr>
          <w:sz w:val="27"/>
          <w:szCs w:val="27"/>
          <w:rtl/>
        </w:rPr>
        <w:t xml:space="preserve"> </w:t>
      </w:r>
      <w:r w:rsidRPr="00BE7A7F">
        <w:rPr>
          <w:rFonts w:hint="cs"/>
          <w:sz w:val="27"/>
          <w:szCs w:val="27"/>
          <w:rtl/>
        </w:rPr>
        <w:t>حين</w:t>
      </w:r>
      <w:r w:rsidRPr="00BE7A7F">
        <w:rPr>
          <w:sz w:val="27"/>
          <w:szCs w:val="27"/>
          <w:rtl/>
        </w:rPr>
        <w:t xml:space="preserve"> </w:t>
      </w:r>
      <w:r w:rsidRPr="00BE7A7F">
        <w:rPr>
          <w:rFonts w:hint="cs"/>
          <w:sz w:val="27"/>
          <w:szCs w:val="27"/>
          <w:rtl/>
        </w:rPr>
        <w:t>عزله</w:t>
      </w:r>
      <w:r w:rsidRPr="00BE7A7F">
        <w:rPr>
          <w:sz w:val="27"/>
          <w:szCs w:val="27"/>
          <w:rtl/>
        </w:rPr>
        <w:t xml:space="preserve"> </w:t>
      </w:r>
      <w:r w:rsidRPr="00BE7A7F">
        <w:rPr>
          <w:rFonts w:hint="cs"/>
          <w:sz w:val="27"/>
          <w:szCs w:val="27"/>
          <w:rtl/>
        </w:rPr>
        <w:t>في</w:t>
      </w:r>
      <w:r w:rsidRPr="00BE7A7F">
        <w:rPr>
          <w:sz w:val="27"/>
          <w:szCs w:val="27"/>
          <w:rtl/>
        </w:rPr>
        <w:t xml:space="preserve"> </w:t>
      </w:r>
      <w:r w:rsidRPr="00BE7A7F">
        <w:rPr>
          <w:rFonts w:hint="cs"/>
          <w:sz w:val="27"/>
          <w:szCs w:val="27"/>
          <w:rtl/>
        </w:rPr>
        <w:t>بيته،</w:t>
      </w:r>
      <w:r w:rsidRPr="00BE7A7F">
        <w:rPr>
          <w:sz w:val="27"/>
          <w:szCs w:val="27"/>
          <w:rtl/>
        </w:rPr>
        <w:t xml:space="preserve"> </w:t>
      </w:r>
      <w:r w:rsidRPr="00BE7A7F">
        <w:rPr>
          <w:rFonts w:hint="cs"/>
          <w:sz w:val="27"/>
          <w:szCs w:val="27"/>
          <w:rtl/>
        </w:rPr>
        <w:t>يؤدّى</w:t>
      </w:r>
      <w:r w:rsidRPr="00BE7A7F">
        <w:rPr>
          <w:sz w:val="27"/>
          <w:szCs w:val="27"/>
          <w:rtl/>
        </w:rPr>
        <w:t xml:space="preserve"> </w:t>
      </w:r>
      <w:r w:rsidRPr="00BE7A7F">
        <w:rPr>
          <w:rFonts w:hint="cs"/>
          <w:sz w:val="27"/>
          <w:szCs w:val="27"/>
          <w:rtl/>
        </w:rPr>
        <w:t>من ماله</w:t>
      </w:r>
      <w:r w:rsidRPr="00BE7A7F">
        <w:rPr>
          <w:rFonts w:hint="eastAsia"/>
          <w:sz w:val="27"/>
          <w:szCs w:val="27"/>
          <w:rtl/>
        </w:rPr>
        <w:t>»</w:t>
      </w:r>
      <w:r w:rsidRPr="00BE7A7F">
        <w:rPr>
          <w:rFonts w:hint="cs"/>
          <w:sz w:val="27"/>
          <w:szCs w:val="27"/>
          <w:rtl/>
        </w:rPr>
        <w:t>.</w:t>
      </w:r>
    </w:p>
    <w:p w14:paraId="39BDBB0C" w14:textId="77777777" w:rsidR="000D3D92" w:rsidRPr="00BE7A7F" w:rsidRDefault="000D3D92" w:rsidP="000D3D92">
      <w:pPr>
        <w:pStyle w:val="FootnoteText"/>
        <w:spacing w:line="192" w:lineRule="auto"/>
        <w:ind w:left="170" w:hanging="170"/>
        <w:rPr>
          <w:sz w:val="27"/>
          <w:szCs w:val="27"/>
          <w:rtl/>
        </w:rPr>
      </w:pPr>
      <w:r w:rsidRPr="00BE7A7F">
        <w:rPr>
          <w:rFonts w:hint="cs"/>
          <w:b/>
          <w:bCs/>
          <w:sz w:val="27"/>
          <w:szCs w:val="27"/>
          <w:rtl/>
        </w:rPr>
        <w:t>3 ـ خبر سليمان</w:t>
      </w:r>
      <w:r w:rsidRPr="00BE7A7F">
        <w:rPr>
          <w:b/>
          <w:bCs/>
          <w:sz w:val="27"/>
          <w:szCs w:val="27"/>
          <w:rtl/>
        </w:rPr>
        <w:t xml:space="preserve"> </w:t>
      </w:r>
      <w:r w:rsidRPr="00BE7A7F">
        <w:rPr>
          <w:rFonts w:hint="cs"/>
          <w:b/>
          <w:bCs/>
          <w:sz w:val="27"/>
          <w:szCs w:val="27"/>
          <w:rtl/>
        </w:rPr>
        <w:t>بن عبد</w:t>
      </w:r>
      <w:r w:rsidRPr="00BE7A7F">
        <w:rPr>
          <w:b/>
          <w:bCs/>
          <w:sz w:val="27"/>
          <w:szCs w:val="27"/>
          <w:rtl/>
        </w:rPr>
        <w:t xml:space="preserve"> </w:t>
      </w:r>
      <w:r w:rsidRPr="00BE7A7F">
        <w:rPr>
          <w:rFonts w:hint="cs"/>
          <w:b/>
          <w:bCs/>
          <w:sz w:val="27"/>
          <w:szCs w:val="27"/>
          <w:rtl/>
        </w:rPr>
        <w:t>الله</w:t>
      </w:r>
      <w:r w:rsidRPr="00BE7A7F">
        <w:rPr>
          <w:b/>
          <w:bCs/>
          <w:sz w:val="27"/>
          <w:szCs w:val="27"/>
          <w:rtl/>
        </w:rPr>
        <w:t xml:space="preserve"> </w:t>
      </w:r>
      <w:r w:rsidRPr="00BE7A7F">
        <w:rPr>
          <w:rFonts w:hint="cs"/>
          <w:b/>
          <w:bCs/>
          <w:sz w:val="27"/>
          <w:szCs w:val="27"/>
          <w:rtl/>
        </w:rPr>
        <w:t>الهاشميّ،</w:t>
      </w:r>
      <w:r w:rsidRPr="00BE7A7F">
        <w:rPr>
          <w:b/>
          <w:bCs/>
          <w:sz w:val="27"/>
          <w:szCs w:val="27"/>
          <w:rtl/>
        </w:rPr>
        <w:t xml:space="preserve"> </w:t>
      </w:r>
      <w:r w:rsidRPr="00BE7A7F">
        <w:rPr>
          <w:rFonts w:hint="cs"/>
          <w:b/>
          <w:bCs/>
          <w:sz w:val="27"/>
          <w:szCs w:val="27"/>
          <w:rtl/>
        </w:rPr>
        <w:t>عن</w:t>
      </w:r>
      <w:r w:rsidRPr="00BE7A7F">
        <w:rPr>
          <w:b/>
          <w:bCs/>
          <w:sz w:val="27"/>
          <w:szCs w:val="27"/>
          <w:rtl/>
        </w:rPr>
        <w:t xml:space="preserve"> </w:t>
      </w:r>
      <w:r w:rsidRPr="00BE7A7F">
        <w:rPr>
          <w:rFonts w:hint="cs"/>
          <w:b/>
          <w:bCs/>
          <w:sz w:val="27"/>
          <w:szCs w:val="27"/>
          <w:rtl/>
        </w:rPr>
        <w:t>أبيه،</w:t>
      </w:r>
      <w:r w:rsidRPr="00BE7A7F">
        <w:rPr>
          <w:sz w:val="27"/>
          <w:szCs w:val="27"/>
          <w:rtl/>
        </w:rPr>
        <w:t xml:space="preserve"> </w:t>
      </w:r>
      <w:r w:rsidRPr="00BE7A7F">
        <w:rPr>
          <w:rFonts w:hint="cs"/>
          <w:sz w:val="27"/>
          <w:szCs w:val="27"/>
          <w:rtl/>
        </w:rPr>
        <w:t>قال</w:t>
      </w:r>
      <w:r w:rsidRPr="00BE7A7F">
        <w:rPr>
          <w:sz w:val="27"/>
          <w:szCs w:val="27"/>
          <w:rtl/>
        </w:rPr>
        <w:t xml:space="preserve">: </w:t>
      </w:r>
      <w:r w:rsidRPr="00BE7A7F">
        <w:rPr>
          <w:rFonts w:hint="cs"/>
          <w:sz w:val="27"/>
          <w:szCs w:val="27"/>
          <w:rtl/>
        </w:rPr>
        <w:t>سألت</w:t>
      </w:r>
      <w:r w:rsidRPr="00BE7A7F">
        <w:rPr>
          <w:sz w:val="27"/>
          <w:szCs w:val="27"/>
          <w:rtl/>
        </w:rPr>
        <w:t xml:space="preserve"> </w:t>
      </w:r>
      <w:r w:rsidRPr="00BE7A7F">
        <w:rPr>
          <w:rFonts w:hint="cs"/>
          <w:sz w:val="27"/>
          <w:szCs w:val="27"/>
          <w:rtl/>
        </w:rPr>
        <w:t>أبا</w:t>
      </w:r>
      <w:r w:rsidRPr="00BE7A7F">
        <w:rPr>
          <w:sz w:val="27"/>
          <w:szCs w:val="27"/>
          <w:rtl/>
        </w:rPr>
        <w:t xml:space="preserve"> </w:t>
      </w:r>
      <w:r w:rsidRPr="00BE7A7F">
        <w:rPr>
          <w:rFonts w:hint="cs"/>
          <w:sz w:val="27"/>
          <w:szCs w:val="27"/>
          <w:rtl/>
        </w:rPr>
        <w:t>جعفر×</w:t>
      </w:r>
      <w:r w:rsidRPr="00BE7A7F">
        <w:rPr>
          <w:sz w:val="27"/>
          <w:szCs w:val="27"/>
          <w:rtl/>
        </w:rPr>
        <w:t xml:space="preserve"> </w:t>
      </w:r>
      <w:r w:rsidRPr="00BE7A7F">
        <w:rPr>
          <w:rFonts w:hint="cs"/>
          <w:sz w:val="27"/>
          <w:szCs w:val="27"/>
          <w:rtl/>
        </w:rPr>
        <w:t>عن</w:t>
      </w:r>
      <w:r w:rsidRPr="00BE7A7F">
        <w:rPr>
          <w:sz w:val="27"/>
          <w:szCs w:val="27"/>
          <w:rtl/>
        </w:rPr>
        <w:t xml:space="preserve"> </w:t>
      </w:r>
      <w:r w:rsidRPr="00BE7A7F">
        <w:rPr>
          <w:rFonts w:hint="cs"/>
          <w:sz w:val="27"/>
          <w:szCs w:val="27"/>
          <w:rtl/>
        </w:rPr>
        <w:t>رجلٍ أوصى</w:t>
      </w:r>
      <w:r w:rsidRPr="00BE7A7F">
        <w:rPr>
          <w:sz w:val="27"/>
          <w:szCs w:val="27"/>
          <w:rtl/>
        </w:rPr>
        <w:t xml:space="preserve"> </w:t>
      </w:r>
      <w:r w:rsidRPr="00BE7A7F">
        <w:rPr>
          <w:rFonts w:hint="cs"/>
          <w:sz w:val="27"/>
          <w:szCs w:val="27"/>
          <w:rtl/>
        </w:rPr>
        <w:t>إلى</w:t>
      </w:r>
      <w:r w:rsidRPr="00BE7A7F">
        <w:rPr>
          <w:sz w:val="27"/>
          <w:szCs w:val="27"/>
          <w:rtl/>
        </w:rPr>
        <w:t xml:space="preserve"> </w:t>
      </w:r>
      <w:r w:rsidRPr="00BE7A7F">
        <w:rPr>
          <w:rFonts w:hint="cs"/>
          <w:sz w:val="27"/>
          <w:szCs w:val="27"/>
          <w:rtl/>
        </w:rPr>
        <w:t>رجل</w:t>
      </w:r>
      <w:r w:rsidRPr="00BE7A7F">
        <w:rPr>
          <w:sz w:val="27"/>
          <w:szCs w:val="27"/>
          <w:rtl/>
        </w:rPr>
        <w:t xml:space="preserve"> </w:t>
      </w:r>
      <w:r w:rsidRPr="00BE7A7F">
        <w:rPr>
          <w:rFonts w:hint="cs"/>
          <w:sz w:val="27"/>
          <w:szCs w:val="27"/>
          <w:rtl/>
        </w:rPr>
        <w:t>فأعطاه</w:t>
      </w:r>
      <w:r w:rsidRPr="00BE7A7F">
        <w:rPr>
          <w:sz w:val="27"/>
          <w:szCs w:val="27"/>
          <w:rtl/>
        </w:rPr>
        <w:t xml:space="preserve"> </w:t>
      </w:r>
      <w:r w:rsidRPr="00BE7A7F">
        <w:rPr>
          <w:rFonts w:hint="cs"/>
          <w:sz w:val="27"/>
          <w:szCs w:val="27"/>
          <w:rtl/>
        </w:rPr>
        <w:t>ألف</w:t>
      </w:r>
      <w:r w:rsidRPr="00BE7A7F">
        <w:rPr>
          <w:sz w:val="27"/>
          <w:szCs w:val="27"/>
          <w:rtl/>
        </w:rPr>
        <w:t xml:space="preserve"> </w:t>
      </w:r>
      <w:r w:rsidRPr="00BE7A7F">
        <w:rPr>
          <w:rFonts w:hint="cs"/>
          <w:sz w:val="27"/>
          <w:szCs w:val="27"/>
          <w:rtl/>
        </w:rPr>
        <w:t>درهم</w:t>
      </w:r>
      <w:r w:rsidRPr="00BE7A7F">
        <w:rPr>
          <w:sz w:val="27"/>
          <w:szCs w:val="27"/>
          <w:rtl/>
        </w:rPr>
        <w:t xml:space="preserve"> </w:t>
      </w:r>
      <w:r w:rsidRPr="00BE7A7F">
        <w:rPr>
          <w:rFonts w:hint="cs"/>
          <w:sz w:val="27"/>
          <w:szCs w:val="27"/>
          <w:rtl/>
        </w:rPr>
        <w:t>زكاة</w:t>
      </w:r>
      <w:r w:rsidRPr="00BE7A7F">
        <w:rPr>
          <w:sz w:val="27"/>
          <w:szCs w:val="27"/>
          <w:rtl/>
        </w:rPr>
        <w:t xml:space="preserve"> </w:t>
      </w:r>
      <w:r w:rsidRPr="00BE7A7F">
        <w:rPr>
          <w:rFonts w:hint="cs"/>
          <w:sz w:val="27"/>
          <w:szCs w:val="27"/>
          <w:rtl/>
        </w:rPr>
        <w:t>ماله،</w:t>
      </w:r>
      <w:r w:rsidRPr="00BE7A7F">
        <w:rPr>
          <w:sz w:val="27"/>
          <w:szCs w:val="27"/>
          <w:rtl/>
        </w:rPr>
        <w:t xml:space="preserve"> </w:t>
      </w:r>
      <w:r w:rsidRPr="00BE7A7F">
        <w:rPr>
          <w:rFonts w:hint="cs"/>
          <w:sz w:val="27"/>
          <w:szCs w:val="27"/>
          <w:rtl/>
        </w:rPr>
        <w:t>فذهبت</w:t>
      </w:r>
      <w:r w:rsidRPr="00BE7A7F">
        <w:rPr>
          <w:sz w:val="27"/>
          <w:szCs w:val="27"/>
          <w:rtl/>
        </w:rPr>
        <w:t xml:space="preserve"> </w:t>
      </w:r>
      <w:r w:rsidRPr="00BE7A7F">
        <w:rPr>
          <w:rFonts w:hint="cs"/>
          <w:sz w:val="27"/>
          <w:szCs w:val="27"/>
          <w:rtl/>
        </w:rPr>
        <w:t>من</w:t>
      </w:r>
      <w:r w:rsidRPr="00BE7A7F">
        <w:rPr>
          <w:sz w:val="27"/>
          <w:szCs w:val="27"/>
          <w:rtl/>
        </w:rPr>
        <w:t xml:space="preserve"> </w:t>
      </w:r>
      <w:r w:rsidRPr="00BE7A7F">
        <w:rPr>
          <w:rFonts w:hint="cs"/>
          <w:sz w:val="27"/>
          <w:szCs w:val="27"/>
          <w:rtl/>
        </w:rPr>
        <w:t>الوصيّ؟</w:t>
      </w:r>
      <w:r w:rsidRPr="00BE7A7F">
        <w:rPr>
          <w:sz w:val="27"/>
          <w:szCs w:val="27"/>
          <w:rtl/>
        </w:rPr>
        <w:t xml:space="preserve"> </w:t>
      </w:r>
      <w:r w:rsidRPr="00BE7A7F">
        <w:rPr>
          <w:rFonts w:hint="cs"/>
          <w:sz w:val="27"/>
          <w:szCs w:val="27"/>
          <w:rtl/>
        </w:rPr>
        <w:t>قال</w:t>
      </w:r>
      <w:r w:rsidRPr="00BE7A7F">
        <w:rPr>
          <w:sz w:val="27"/>
          <w:szCs w:val="27"/>
          <w:rtl/>
        </w:rPr>
        <w:t xml:space="preserve">: </w:t>
      </w:r>
      <w:r w:rsidRPr="00BE7A7F">
        <w:rPr>
          <w:rFonts w:hint="cs"/>
          <w:sz w:val="27"/>
          <w:szCs w:val="27"/>
          <w:rtl/>
        </w:rPr>
        <w:t>«هو ضامن،</w:t>
      </w:r>
      <w:r w:rsidRPr="00BE7A7F">
        <w:rPr>
          <w:sz w:val="27"/>
          <w:szCs w:val="27"/>
          <w:rtl/>
        </w:rPr>
        <w:t xml:space="preserve"> </w:t>
      </w:r>
      <w:r w:rsidRPr="00BE7A7F">
        <w:rPr>
          <w:rFonts w:hint="cs"/>
          <w:sz w:val="27"/>
          <w:szCs w:val="27"/>
          <w:rtl/>
        </w:rPr>
        <w:t>ولا</w:t>
      </w:r>
      <w:r w:rsidRPr="00BE7A7F">
        <w:rPr>
          <w:sz w:val="27"/>
          <w:szCs w:val="27"/>
          <w:rtl/>
        </w:rPr>
        <w:t xml:space="preserve"> </w:t>
      </w:r>
      <w:r w:rsidRPr="00BE7A7F">
        <w:rPr>
          <w:rFonts w:hint="cs"/>
          <w:sz w:val="27"/>
          <w:szCs w:val="27"/>
          <w:rtl/>
        </w:rPr>
        <w:t>يرجع</w:t>
      </w:r>
      <w:r w:rsidRPr="00BE7A7F">
        <w:rPr>
          <w:sz w:val="27"/>
          <w:szCs w:val="27"/>
          <w:rtl/>
        </w:rPr>
        <w:t xml:space="preserve"> </w:t>
      </w:r>
      <w:r w:rsidRPr="00BE7A7F">
        <w:rPr>
          <w:rFonts w:hint="cs"/>
          <w:sz w:val="27"/>
          <w:szCs w:val="27"/>
          <w:rtl/>
        </w:rPr>
        <w:t>على</w:t>
      </w:r>
      <w:r w:rsidRPr="00BE7A7F">
        <w:rPr>
          <w:sz w:val="27"/>
          <w:szCs w:val="27"/>
          <w:rtl/>
        </w:rPr>
        <w:t xml:space="preserve"> </w:t>
      </w:r>
      <w:r w:rsidRPr="00BE7A7F">
        <w:rPr>
          <w:rFonts w:hint="cs"/>
          <w:sz w:val="27"/>
          <w:szCs w:val="27"/>
          <w:rtl/>
        </w:rPr>
        <w:t>الورثة</w:t>
      </w:r>
      <w:r w:rsidRPr="00BE7A7F">
        <w:rPr>
          <w:rFonts w:hint="eastAsia"/>
          <w:sz w:val="27"/>
          <w:szCs w:val="27"/>
          <w:rtl/>
        </w:rPr>
        <w:t>»</w:t>
      </w:r>
      <w:r w:rsidRPr="00BE7A7F">
        <w:rPr>
          <w:rFonts w:hint="cs"/>
          <w:sz w:val="27"/>
          <w:szCs w:val="27"/>
          <w:rtl/>
        </w:rPr>
        <w:t>.</w:t>
      </w:r>
    </w:p>
    <w:p w14:paraId="2FF144EF" w14:textId="77777777" w:rsidR="009D58C6" w:rsidRPr="00BE7A7F" w:rsidRDefault="000D3D92" w:rsidP="000D3D92">
      <w:pPr>
        <w:pStyle w:val="FootnoteText"/>
        <w:spacing w:line="192" w:lineRule="auto"/>
        <w:ind w:left="170" w:hanging="170"/>
        <w:rPr>
          <w:sz w:val="27"/>
          <w:szCs w:val="27"/>
          <w:rtl/>
        </w:rPr>
      </w:pPr>
      <w:r w:rsidRPr="00BE7A7F">
        <w:rPr>
          <w:rFonts w:hint="cs"/>
          <w:b/>
          <w:bCs/>
          <w:sz w:val="27"/>
          <w:szCs w:val="27"/>
          <w:rtl/>
        </w:rPr>
        <w:t>4 ـ خبر أبان،</w:t>
      </w:r>
      <w:r w:rsidRPr="00BE7A7F">
        <w:rPr>
          <w:b/>
          <w:bCs/>
          <w:sz w:val="27"/>
          <w:szCs w:val="27"/>
          <w:rtl/>
        </w:rPr>
        <w:t xml:space="preserve"> </w:t>
      </w:r>
      <w:r w:rsidRPr="00BE7A7F">
        <w:rPr>
          <w:rFonts w:hint="cs"/>
          <w:b/>
          <w:bCs/>
          <w:sz w:val="27"/>
          <w:szCs w:val="27"/>
          <w:rtl/>
        </w:rPr>
        <w:t>عن</w:t>
      </w:r>
      <w:r w:rsidRPr="00BE7A7F">
        <w:rPr>
          <w:b/>
          <w:bCs/>
          <w:sz w:val="27"/>
          <w:szCs w:val="27"/>
          <w:rtl/>
        </w:rPr>
        <w:t xml:space="preserve"> </w:t>
      </w:r>
      <w:r w:rsidRPr="00BE7A7F">
        <w:rPr>
          <w:rFonts w:hint="cs"/>
          <w:b/>
          <w:bCs/>
          <w:sz w:val="27"/>
          <w:szCs w:val="27"/>
          <w:rtl/>
        </w:rPr>
        <w:t>رجل،</w:t>
      </w:r>
      <w:r w:rsidRPr="00BE7A7F">
        <w:rPr>
          <w:sz w:val="27"/>
          <w:szCs w:val="27"/>
          <w:rtl/>
        </w:rPr>
        <w:t xml:space="preserve"> </w:t>
      </w:r>
      <w:r w:rsidRPr="00BE7A7F">
        <w:rPr>
          <w:rFonts w:hint="cs"/>
          <w:sz w:val="27"/>
          <w:szCs w:val="27"/>
          <w:rtl/>
        </w:rPr>
        <w:t>قال</w:t>
      </w:r>
      <w:r w:rsidRPr="00BE7A7F">
        <w:rPr>
          <w:sz w:val="27"/>
          <w:szCs w:val="27"/>
          <w:rtl/>
        </w:rPr>
        <w:t xml:space="preserve">: </w:t>
      </w:r>
      <w:r w:rsidRPr="00BE7A7F">
        <w:rPr>
          <w:rFonts w:hint="cs"/>
          <w:sz w:val="27"/>
          <w:szCs w:val="27"/>
          <w:rtl/>
        </w:rPr>
        <w:t>سألت</w:t>
      </w:r>
      <w:r w:rsidRPr="00BE7A7F">
        <w:rPr>
          <w:sz w:val="27"/>
          <w:szCs w:val="27"/>
          <w:rtl/>
        </w:rPr>
        <w:t xml:space="preserve"> </w:t>
      </w:r>
      <w:r w:rsidRPr="00BE7A7F">
        <w:rPr>
          <w:rFonts w:hint="cs"/>
          <w:sz w:val="27"/>
          <w:szCs w:val="27"/>
          <w:rtl/>
        </w:rPr>
        <w:t>أبا عبد</w:t>
      </w:r>
      <w:r w:rsidRPr="00BE7A7F">
        <w:rPr>
          <w:sz w:val="27"/>
          <w:szCs w:val="27"/>
          <w:rtl/>
        </w:rPr>
        <w:t xml:space="preserve"> </w:t>
      </w:r>
      <w:r w:rsidRPr="00BE7A7F">
        <w:rPr>
          <w:rFonts w:hint="cs"/>
          <w:sz w:val="27"/>
          <w:szCs w:val="27"/>
          <w:rtl/>
        </w:rPr>
        <w:t>الله×</w:t>
      </w:r>
      <w:r w:rsidRPr="00BE7A7F">
        <w:rPr>
          <w:sz w:val="27"/>
          <w:szCs w:val="27"/>
          <w:rtl/>
        </w:rPr>
        <w:t xml:space="preserve"> </w:t>
      </w:r>
      <w:r w:rsidRPr="00BE7A7F">
        <w:rPr>
          <w:rFonts w:hint="cs"/>
          <w:sz w:val="27"/>
          <w:szCs w:val="27"/>
          <w:rtl/>
        </w:rPr>
        <w:t>عن</w:t>
      </w:r>
      <w:r w:rsidRPr="00BE7A7F">
        <w:rPr>
          <w:sz w:val="27"/>
          <w:szCs w:val="27"/>
          <w:rtl/>
        </w:rPr>
        <w:t xml:space="preserve"> </w:t>
      </w:r>
      <w:r w:rsidRPr="00BE7A7F">
        <w:rPr>
          <w:rFonts w:hint="cs"/>
          <w:sz w:val="27"/>
          <w:szCs w:val="27"/>
          <w:rtl/>
        </w:rPr>
        <w:t>رجلٍ</w:t>
      </w:r>
      <w:r w:rsidRPr="00BE7A7F">
        <w:rPr>
          <w:sz w:val="27"/>
          <w:szCs w:val="27"/>
          <w:rtl/>
        </w:rPr>
        <w:t xml:space="preserve"> </w:t>
      </w:r>
      <w:r w:rsidRPr="00BE7A7F">
        <w:rPr>
          <w:rFonts w:hint="cs"/>
          <w:sz w:val="27"/>
          <w:szCs w:val="27"/>
          <w:rtl/>
        </w:rPr>
        <w:t>أوصى</w:t>
      </w:r>
      <w:r w:rsidRPr="00BE7A7F">
        <w:rPr>
          <w:sz w:val="27"/>
          <w:szCs w:val="27"/>
          <w:rtl/>
        </w:rPr>
        <w:t xml:space="preserve"> </w:t>
      </w:r>
      <w:r w:rsidRPr="00BE7A7F">
        <w:rPr>
          <w:rFonts w:hint="cs"/>
          <w:sz w:val="27"/>
          <w:szCs w:val="27"/>
          <w:rtl/>
        </w:rPr>
        <w:t>إلى</w:t>
      </w:r>
      <w:r w:rsidRPr="00BE7A7F">
        <w:rPr>
          <w:sz w:val="27"/>
          <w:szCs w:val="27"/>
          <w:rtl/>
        </w:rPr>
        <w:t xml:space="preserve"> </w:t>
      </w:r>
      <w:r w:rsidRPr="00BE7A7F">
        <w:rPr>
          <w:rFonts w:hint="cs"/>
          <w:sz w:val="27"/>
          <w:szCs w:val="27"/>
          <w:rtl/>
        </w:rPr>
        <w:t>رجلٍ</w:t>
      </w:r>
      <w:r w:rsidRPr="00BE7A7F">
        <w:rPr>
          <w:sz w:val="27"/>
          <w:szCs w:val="27"/>
          <w:rtl/>
        </w:rPr>
        <w:t xml:space="preserve"> </w:t>
      </w:r>
      <w:r w:rsidRPr="00BE7A7F">
        <w:rPr>
          <w:rFonts w:hint="cs"/>
          <w:sz w:val="27"/>
          <w:szCs w:val="27"/>
          <w:rtl/>
        </w:rPr>
        <w:t>أنّ</w:t>
      </w:r>
      <w:r w:rsidRPr="00BE7A7F">
        <w:rPr>
          <w:sz w:val="27"/>
          <w:szCs w:val="27"/>
          <w:rtl/>
        </w:rPr>
        <w:t xml:space="preserve"> </w:t>
      </w:r>
      <w:r w:rsidRPr="00BE7A7F">
        <w:rPr>
          <w:rFonts w:hint="cs"/>
          <w:sz w:val="27"/>
          <w:szCs w:val="27"/>
          <w:rtl/>
        </w:rPr>
        <w:t>عليه</w:t>
      </w:r>
      <w:r w:rsidRPr="00BE7A7F">
        <w:rPr>
          <w:sz w:val="27"/>
          <w:szCs w:val="27"/>
          <w:rtl/>
        </w:rPr>
        <w:t xml:space="preserve"> </w:t>
      </w:r>
      <w:r w:rsidRPr="00BE7A7F">
        <w:rPr>
          <w:rFonts w:hint="cs"/>
          <w:sz w:val="27"/>
          <w:szCs w:val="27"/>
          <w:rtl/>
        </w:rPr>
        <w:t>ديناً؟</w:t>
      </w:r>
      <w:r w:rsidRPr="00BE7A7F">
        <w:rPr>
          <w:sz w:val="27"/>
          <w:szCs w:val="27"/>
          <w:rtl/>
        </w:rPr>
        <w:t xml:space="preserve"> </w:t>
      </w:r>
      <w:r w:rsidRPr="00BE7A7F">
        <w:rPr>
          <w:rFonts w:hint="cs"/>
          <w:sz w:val="27"/>
          <w:szCs w:val="27"/>
          <w:rtl/>
        </w:rPr>
        <w:t>فقال</w:t>
      </w:r>
      <w:r w:rsidRPr="00BE7A7F">
        <w:rPr>
          <w:sz w:val="27"/>
          <w:szCs w:val="27"/>
          <w:rtl/>
        </w:rPr>
        <w:t>:</w:t>
      </w:r>
      <w:r w:rsidRPr="00BE7A7F">
        <w:rPr>
          <w:rFonts w:hint="cs"/>
          <w:sz w:val="27"/>
          <w:szCs w:val="27"/>
          <w:rtl/>
        </w:rPr>
        <w:t xml:space="preserve"> «يقضى</w:t>
      </w:r>
      <w:r w:rsidRPr="00BE7A7F">
        <w:rPr>
          <w:sz w:val="27"/>
          <w:szCs w:val="27"/>
          <w:rtl/>
        </w:rPr>
        <w:t xml:space="preserve"> </w:t>
      </w:r>
      <w:r w:rsidRPr="00BE7A7F">
        <w:rPr>
          <w:rFonts w:hint="cs"/>
          <w:sz w:val="27"/>
          <w:szCs w:val="27"/>
          <w:rtl/>
        </w:rPr>
        <w:t>الرجل</w:t>
      </w:r>
      <w:r w:rsidRPr="00BE7A7F">
        <w:rPr>
          <w:sz w:val="27"/>
          <w:szCs w:val="27"/>
          <w:rtl/>
        </w:rPr>
        <w:t xml:space="preserve"> </w:t>
      </w:r>
      <w:r w:rsidRPr="00BE7A7F">
        <w:rPr>
          <w:rFonts w:hint="cs"/>
          <w:sz w:val="27"/>
          <w:szCs w:val="27"/>
          <w:rtl/>
        </w:rPr>
        <w:t>ما</w:t>
      </w:r>
      <w:r w:rsidRPr="00BE7A7F">
        <w:rPr>
          <w:sz w:val="27"/>
          <w:szCs w:val="27"/>
          <w:rtl/>
        </w:rPr>
        <w:t xml:space="preserve"> </w:t>
      </w:r>
      <w:r w:rsidRPr="00BE7A7F">
        <w:rPr>
          <w:rFonts w:hint="cs"/>
          <w:sz w:val="27"/>
          <w:szCs w:val="27"/>
          <w:rtl/>
        </w:rPr>
        <w:t>عليه</w:t>
      </w:r>
      <w:r w:rsidRPr="00BE7A7F">
        <w:rPr>
          <w:sz w:val="27"/>
          <w:szCs w:val="27"/>
          <w:rtl/>
        </w:rPr>
        <w:t xml:space="preserve"> </w:t>
      </w:r>
      <w:r w:rsidRPr="00BE7A7F">
        <w:rPr>
          <w:rFonts w:hint="cs"/>
          <w:sz w:val="27"/>
          <w:szCs w:val="27"/>
          <w:rtl/>
        </w:rPr>
        <w:t>من</w:t>
      </w:r>
      <w:r w:rsidRPr="00BE7A7F">
        <w:rPr>
          <w:sz w:val="27"/>
          <w:szCs w:val="27"/>
          <w:rtl/>
        </w:rPr>
        <w:t xml:space="preserve"> </w:t>
      </w:r>
      <w:r w:rsidRPr="00BE7A7F">
        <w:rPr>
          <w:rFonts w:hint="cs"/>
          <w:sz w:val="27"/>
          <w:szCs w:val="27"/>
          <w:rtl/>
        </w:rPr>
        <w:t>دينه</w:t>
      </w:r>
      <w:r w:rsidRPr="00BE7A7F">
        <w:rPr>
          <w:sz w:val="27"/>
          <w:szCs w:val="27"/>
          <w:rtl/>
        </w:rPr>
        <w:t xml:space="preserve"> </w:t>
      </w:r>
      <w:r w:rsidRPr="00BE7A7F">
        <w:rPr>
          <w:rFonts w:hint="cs"/>
          <w:sz w:val="27"/>
          <w:szCs w:val="27"/>
          <w:rtl/>
        </w:rPr>
        <w:t>ويقسم</w:t>
      </w:r>
      <w:r w:rsidRPr="00BE7A7F">
        <w:rPr>
          <w:sz w:val="27"/>
          <w:szCs w:val="27"/>
          <w:rtl/>
        </w:rPr>
        <w:t xml:space="preserve"> </w:t>
      </w:r>
      <w:r w:rsidRPr="00BE7A7F">
        <w:rPr>
          <w:rFonts w:hint="cs"/>
          <w:sz w:val="27"/>
          <w:szCs w:val="27"/>
          <w:rtl/>
        </w:rPr>
        <w:t>ما</w:t>
      </w:r>
      <w:r w:rsidRPr="00BE7A7F">
        <w:rPr>
          <w:sz w:val="27"/>
          <w:szCs w:val="27"/>
          <w:rtl/>
        </w:rPr>
        <w:t xml:space="preserve"> </w:t>
      </w:r>
      <w:r w:rsidRPr="00BE7A7F">
        <w:rPr>
          <w:rFonts w:hint="cs"/>
          <w:sz w:val="27"/>
          <w:szCs w:val="27"/>
          <w:rtl/>
        </w:rPr>
        <w:t>بقي</w:t>
      </w:r>
      <w:r w:rsidRPr="00BE7A7F">
        <w:rPr>
          <w:sz w:val="27"/>
          <w:szCs w:val="27"/>
          <w:rtl/>
        </w:rPr>
        <w:t xml:space="preserve"> </w:t>
      </w:r>
      <w:r w:rsidRPr="00BE7A7F">
        <w:rPr>
          <w:rFonts w:hint="cs"/>
          <w:sz w:val="27"/>
          <w:szCs w:val="27"/>
          <w:rtl/>
        </w:rPr>
        <w:t>بين</w:t>
      </w:r>
      <w:r w:rsidRPr="00BE7A7F">
        <w:rPr>
          <w:sz w:val="27"/>
          <w:szCs w:val="27"/>
          <w:rtl/>
        </w:rPr>
        <w:t xml:space="preserve"> </w:t>
      </w:r>
      <w:r w:rsidRPr="00BE7A7F">
        <w:rPr>
          <w:rFonts w:hint="cs"/>
          <w:sz w:val="27"/>
          <w:szCs w:val="27"/>
          <w:rtl/>
        </w:rPr>
        <w:t>الورثة</w:t>
      </w:r>
      <w:r w:rsidRPr="00BE7A7F">
        <w:rPr>
          <w:rFonts w:hint="eastAsia"/>
          <w:sz w:val="27"/>
          <w:szCs w:val="27"/>
          <w:rtl/>
        </w:rPr>
        <w:t>»</w:t>
      </w:r>
      <w:r w:rsidRPr="00BE7A7F">
        <w:rPr>
          <w:rFonts w:hint="cs"/>
          <w:sz w:val="27"/>
          <w:szCs w:val="27"/>
          <w:rtl/>
        </w:rPr>
        <w:t>،</w:t>
      </w:r>
      <w:r w:rsidRPr="00BE7A7F">
        <w:rPr>
          <w:sz w:val="27"/>
          <w:szCs w:val="27"/>
          <w:rtl/>
        </w:rPr>
        <w:t xml:space="preserve"> </w:t>
      </w:r>
      <w:r w:rsidRPr="00BE7A7F">
        <w:rPr>
          <w:rFonts w:hint="cs"/>
          <w:sz w:val="27"/>
          <w:szCs w:val="27"/>
          <w:rtl/>
        </w:rPr>
        <w:t>قلت</w:t>
      </w:r>
      <w:r w:rsidRPr="00BE7A7F">
        <w:rPr>
          <w:sz w:val="27"/>
          <w:szCs w:val="27"/>
          <w:rtl/>
        </w:rPr>
        <w:t xml:space="preserve">: </w:t>
      </w:r>
      <w:r w:rsidRPr="00BE7A7F">
        <w:rPr>
          <w:rFonts w:hint="cs"/>
          <w:sz w:val="27"/>
          <w:szCs w:val="27"/>
          <w:rtl/>
        </w:rPr>
        <w:t>فسرق</w:t>
      </w:r>
      <w:r w:rsidRPr="00BE7A7F">
        <w:rPr>
          <w:sz w:val="27"/>
          <w:szCs w:val="27"/>
          <w:rtl/>
        </w:rPr>
        <w:t xml:space="preserve"> </w:t>
      </w:r>
      <w:r w:rsidRPr="00BE7A7F">
        <w:rPr>
          <w:rFonts w:hint="cs"/>
          <w:sz w:val="27"/>
          <w:szCs w:val="27"/>
          <w:rtl/>
        </w:rPr>
        <w:t>ما أوصى</w:t>
      </w:r>
      <w:r w:rsidRPr="00BE7A7F">
        <w:rPr>
          <w:sz w:val="27"/>
          <w:szCs w:val="27"/>
          <w:rtl/>
        </w:rPr>
        <w:t xml:space="preserve"> </w:t>
      </w:r>
      <w:r w:rsidRPr="00BE7A7F">
        <w:rPr>
          <w:rFonts w:hint="cs"/>
          <w:sz w:val="27"/>
          <w:szCs w:val="27"/>
          <w:rtl/>
        </w:rPr>
        <w:t>به</w:t>
      </w:r>
      <w:r w:rsidRPr="00BE7A7F">
        <w:rPr>
          <w:sz w:val="27"/>
          <w:szCs w:val="27"/>
          <w:rtl/>
        </w:rPr>
        <w:t xml:space="preserve"> </w:t>
      </w:r>
      <w:r w:rsidRPr="00BE7A7F">
        <w:rPr>
          <w:rFonts w:hint="cs"/>
          <w:sz w:val="27"/>
          <w:szCs w:val="27"/>
          <w:rtl/>
        </w:rPr>
        <w:t>من</w:t>
      </w:r>
      <w:r w:rsidRPr="00BE7A7F">
        <w:rPr>
          <w:sz w:val="27"/>
          <w:szCs w:val="27"/>
          <w:rtl/>
        </w:rPr>
        <w:t xml:space="preserve"> </w:t>
      </w:r>
      <w:r w:rsidRPr="00BE7A7F">
        <w:rPr>
          <w:rFonts w:hint="cs"/>
          <w:sz w:val="27"/>
          <w:szCs w:val="27"/>
          <w:rtl/>
        </w:rPr>
        <w:t>الدين</w:t>
      </w:r>
      <w:r w:rsidRPr="00BE7A7F">
        <w:rPr>
          <w:sz w:val="27"/>
          <w:szCs w:val="27"/>
          <w:rtl/>
        </w:rPr>
        <w:t xml:space="preserve"> </w:t>
      </w:r>
      <w:r w:rsidRPr="00BE7A7F">
        <w:rPr>
          <w:rFonts w:hint="cs"/>
          <w:sz w:val="27"/>
          <w:szCs w:val="27"/>
          <w:rtl/>
        </w:rPr>
        <w:t>ممن</w:t>
      </w:r>
      <w:r w:rsidRPr="00BE7A7F">
        <w:rPr>
          <w:sz w:val="27"/>
          <w:szCs w:val="27"/>
          <w:rtl/>
        </w:rPr>
        <w:t xml:space="preserve"> </w:t>
      </w:r>
      <w:r w:rsidRPr="00BE7A7F">
        <w:rPr>
          <w:rFonts w:hint="cs"/>
          <w:sz w:val="27"/>
          <w:szCs w:val="27"/>
          <w:rtl/>
        </w:rPr>
        <w:t>يؤخذ</w:t>
      </w:r>
      <w:r w:rsidRPr="00BE7A7F">
        <w:rPr>
          <w:sz w:val="27"/>
          <w:szCs w:val="27"/>
          <w:rtl/>
        </w:rPr>
        <w:t xml:space="preserve"> </w:t>
      </w:r>
      <w:r w:rsidRPr="00BE7A7F">
        <w:rPr>
          <w:rFonts w:hint="cs"/>
          <w:sz w:val="27"/>
          <w:szCs w:val="27"/>
          <w:rtl/>
        </w:rPr>
        <w:t>الدين</w:t>
      </w:r>
      <w:r w:rsidRPr="00BE7A7F">
        <w:rPr>
          <w:sz w:val="27"/>
          <w:szCs w:val="27"/>
          <w:rtl/>
        </w:rPr>
        <w:t xml:space="preserve"> </w:t>
      </w:r>
      <w:r w:rsidRPr="00BE7A7F">
        <w:rPr>
          <w:rFonts w:hint="cs"/>
          <w:sz w:val="27"/>
          <w:szCs w:val="27"/>
          <w:rtl/>
        </w:rPr>
        <w:t>أمن</w:t>
      </w:r>
      <w:r w:rsidRPr="00BE7A7F">
        <w:rPr>
          <w:sz w:val="27"/>
          <w:szCs w:val="27"/>
          <w:rtl/>
        </w:rPr>
        <w:t xml:space="preserve"> </w:t>
      </w:r>
      <w:r w:rsidRPr="00BE7A7F">
        <w:rPr>
          <w:rFonts w:hint="cs"/>
          <w:sz w:val="27"/>
          <w:szCs w:val="27"/>
          <w:rtl/>
        </w:rPr>
        <w:t>الورثة</w:t>
      </w:r>
      <w:r w:rsidRPr="00BE7A7F">
        <w:rPr>
          <w:sz w:val="27"/>
          <w:szCs w:val="27"/>
          <w:rtl/>
        </w:rPr>
        <w:t xml:space="preserve"> </w:t>
      </w:r>
      <w:r w:rsidRPr="00BE7A7F">
        <w:rPr>
          <w:rFonts w:hint="cs"/>
          <w:sz w:val="27"/>
          <w:szCs w:val="27"/>
          <w:rtl/>
        </w:rPr>
        <w:t>أم</w:t>
      </w:r>
      <w:r w:rsidRPr="00BE7A7F">
        <w:rPr>
          <w:sz w:val="27"/>
          <w:szCs w:val="27"/>
          <w:rtl/>
        </w:rPr>
        <w:t xml:space="preserve"> </w:t>
      </w:r>
      <w:r w:rsidRPr="00BE7A7F">
        <w:rPr>
          <w:rFonts w:hint="cs"/>
          <w:sz w:val="27"/>
          <w:szCs w:val="27"/>
          <w:rtl/>
        </w:rPr>
        <w:t>من</w:t>
      </w:r>
      <w:r w:rsidRPr="00BE7A7F">
        <w:rPr>
          <w:sz w:val="27"/>
          <w:szCs w:val="27"/>
          <w:rtl/>
        </w:rPr>
        <w:t xml:space="preserve"> </w:t>
      </w:r>
      <w:r w:rsidRPr="00BE7A7F">
        <w:rPr>
          <w:rFonts w:hint="cs"/>
          <w:sz w:val="27"/>
          <w:szCs w:val="27"/>
          <w:rtl/>
        </w:rPr>
        <w:t>الوصيّ؟</w:t>
      </w:r>
      <w:r w:rsidRPr="00BE7A7F">
        <w:rPr>
          <w:sz w:val="27"/>
          <w:szCs w:val="27"/>
          <w:rtl/>
        </w:rPr>
        <w:t xml:space="preserve"> </w:t>
      </w:r>
      <w:r w:rsidRPr="00BE7A7F">
        <w:rPr>
          <w:rFonts w:hint="cs"/>
          <w:sz w:val="27"/>
          <w:szCs w:val="27"/>
          <w:rtl/>
        </w:rPr>
        <w:t>قال</w:t>
      </w:r>
      <w:r w:rsidRPr="00BE7A7F">
        <w:rPr>
          <w:sz w:val="27"/>
          <w:szCs w:val="27"/>
          <w:rtl/>
        </w:rPr>
        <w:t>:</w:t>
      </w:r>
      <w:r w:rsidRPr="00BE7A7F">
        <w:rPr>
          <w:rFonts w:hint="cs"/>
          <w:sz w:val="27"/>
          <w:szCs w:val="27"/>
          <w:rtl/>
        </w:rPr>
        <w:t xml:space="preserve"> «لا يؤخذ</w:t>
      </w:r>
      <w:r w:rsidRPr="00BE7A7F">
        <w:rPr>
          <w:sz w:val="27"/>
          <w:szCs w:val="27"/>
          <w:rtl/>
        </w:rPr>
        <w:t xml:space="preserve"> </w:t>
      </w:r>
      <w:r w:rsidRPr="00BE7A7F">
        <w:rPr>
          <w:rFonts w:hint="cs"/>
          <w:sz w:val="27"/>
          <w:szCs w:val="27"/>
          <w:rtl/>
        </w:rPr>
        <w:t>من</w:t>
      </w:r>
      <w:r w:rsidRPr="00BE7A7F">
        <w:rPr>
          <w:sz w:val="27"/>
          <w:szCs w:val="27"/>
          <w:rtl/>
        </w:rPr>
        <w:t xml:space="preserve"> </w:t>
      </w:r>
      <w:r w:rsidRPr="00BE7A7F">
        <w:rPr>
          <w:rFonts w:hint="cs"/>
          <w:sz w:val="27"/>
          <w:szCs w:val="27"/>
          <w:rtl/>
        </w:rPr>
        <w:t>الورثة،</w:t>
      </w:r>
      <w:r w:rsidRPr="00BE7A7F">
        <w:rPr>
          <w:sz w:val="27"/>
          <w:szCs w:val="27"/>
          <w:rtl/>
        </w:rPr>
        <w:t xml:space="preserve"> </w:t>
      </w:r>
      <w:r w:rsidRPr="00BE7A7F">
        <w:rPr>
          <w:rFonts w:hint="cs"/>
          <w:sz w:val="27"/>
          <w:szCs w:val="27"/>
          <w:rtl/>
        </w:rPr>
        <w:t>ولكنّ</w:t>
      </w:r>
      <w:r w:rsidRPr="00BE7A7F">
        <w:rPr>
          <w:sz w:val="27"/>
          <w:szCs w:val="27"/>
          <w:rtl/>
        </w:rPr>
        <w:t xml:space="preserve"> </w:t>
      </w:r>
      <w:r w:rsidRPr="00BE7A7F">
        <w:rPr>
          <w:rFonts w:hint="cs"/>
          <w:sz w:val="27"/>
          <w:szCs w:val="27"/>
          <w:rtl/>
        </w:rPr>
        <w:t>الوصيّ</w:t>
      </w:r>
      <w:r w:rsidRPr="00BE7A7F">
        <w:rPr>
          <w:sz w:val="27"/>
          <w:szCs w:val="27"/>
          <w:rtl/>
        </w:rPr>
        <w:t xml:space="preserve"> </w:t>
      </w:r>
      <w:r w:rsidRPr="00BE7A7F">
        <w:rPr>
          <w:rFonts w:hint="cs"/>
          <w:sz w:val="27"/>
          <w:szCs w:val="27"/>
          <w:rtl/>
        </w:rPr>
        <w:t>ضامن</w:t>
      </w:r>
      <w:r w:rsidRPr="00BE7A7F">
        <w:rPr>
          <w:sz w:val="27"/>
          <w:szCs w:val="27"/>
          <w:rtl/>
        </w:rPr>
        <w:t xml:space="preserve"> </w:t>
      </w:r>
      <w:r w:rsidRPr="00BE7A7F">
        <w:rPr>
          <w:rFonts w:hint="cs"/>
          <w:sz w:val="27"/>
          <w:szCs w:val="27"/>
          <w:rtl/>
        </w:rPr>
        <w:t>لها</w:t>
      </w:r>
      <w:r w:rsidRPr="00BE7A7F">
        <w:rPr>
          <w:rFonts w:hint="eastAsia"/>
          <w:sz w:val="27"/>
          <w:szCs w:val="27"/>
          <w:rtl/>
        </w:rPr>
        <w:t>»</w:t>
      </w:r>
      <w:r w:rsidRPr="00BE7A7F">
        <w:rPr>
          <w:rFonts w:hint="cs"/>
          <w:sz w:val="27"/>
          <w:szCs w:val="27"/>
          <w:rtl/>
        </w:rPr>
        <w:t>.</w:t>
      </w:r>
    </w:p>
    <w:p w14:paraId="4C588B4B" w14:textId="37FBA40A" w:rsidR="00DD0F98" w:rsidRPr="00BE7A7F" w:rsidRDefault="009D58C6" w:rsidP="000D3D92">
      <w:pPr>
        <w:pStyle w:val="FootnoteText"/>
        <w:spacing w:line="192" w:lineRule="auto"/>
        <w:ind w:left="170" w:hanging="170"/>
        <w:rPr>
          <w:b/>
          <w:bCs/>
          <w:sz w:val="27"/>
          <w:szCs w:val="27"/>
          <w:rtl/>
        </w:rPr>
      </w:pPr>
      <w:r w:rsidRPr="00BE7A7F">
        <w:rPr>
          <w:rFonts w:hint="cs"/>
          <w:b/>
          <w:bCs/>
          <w:sz w:val="27"/>
          <w:szCs w:val="27"/>
          <w:rtl/>
        </w:rPr>
        <w:t>و</w:t>
      </w:r>
      <w:r w:rsidR="00DD0F98" w:rsidRPr="00BE7A7F">
        <w:rPr>
          <w:rFonts w:hint="cs"/>
          <w:b/>
          <w:bCs/>
          <w:sz w:val="27"/>
          <w:szCs w:val="27"/>
          <w:rtl/>
        </w:rPr>
        <w:t xml:space="preserve">هنا </w:t>
      </w:r>
      <w:r w:rsidRPr="00BE7A7F">
        <w:rPr>
          <w:rFonts w:hint="cs"/>
          <w:b/>
          <w:bCs/>
          <w:sz w:val="27"/>
          <w:szCs w:val="27"/>
          <w:rtl/>
        </w:rPr>
        <w:t>ملاحظ</w:t>
      </w:r>
      <w:r w:rsidR="00DD0F98" w:rsidRPr="00BE7A7F">
        <w:rPr>
          <w:rFonts w:hint="cs"/>
          <w:b/>
          <w:bCs/>
          <w:sz w:val="27"/>
          <w:szCs w:val="27"/>
          <w:rtl/>
        </w:rPr>
        <w:t xml:space="preserve">تان تخطران </w:t>
      </w:r>
      <w:r w:rsidRPr="00BE7A7F">
        <w:rPr>
          <w:rFonts w:hint="cs"/>
          <w:b/>
          <w:bCs/>
          <w:sz w:val="27"/>
          <w:szCs w:val="27"/>
          <w:rtl/>
        </w:rPr>
        <w:t>في البال</w:t>
      </w:r>
      <w:r w:rsidR="00DD0F98" w:rsidRPr="00BE7A7F">
        <w:rPr>
          <w:rFonts w:hint="cs"/>
          <w:b/>
          <w:bCs/>
          <w:sz w:val="27"/>
          <w:szCs w:val="27"/>
          <w:rtl/>
        </w:rPr>
        <w:t>:</w:t>
      </w:r>
    </w:p>
    <w:p w14:paraId="64E56A4D" w14:textId="6397E94F" w:rsidR="00DD0F98" w:rsidRPr="00BE7A7F" w:rsidRDefault="00DD0F98" w:rsidP="000D3D92">
      <w:pPr>
        <w:pStyle w:val="FootnoteText"/>
        <w:spacing w:line="192" w:lineRule="auto"/>
        <w:ind w:left="170" w:hanging="170"/>
        <w:rPr>
          <w:sz w:val="27"/>
          <w:szCs w:val="27"/>
          <w:rtl/>
        </w:rPr>
      </w:pPr>
      <w:r w:rsidRPr="00BE7A7F">
        <w:rPr>
          <w:rFonts w:hint="cs"/>
          <w:b/>
          <w:bCs/>
          <w:sz w:val="27"/>
          <w:szCs w:val="27"/>
          <w:rtl/>
        </w:rPr>
        <w:t xml:space="preserve">الملاحظة الأولى: </w:t>
      </w:r>
      <w:r w:rsidR="004E4832" w:rsidRPr="00BE7A7F">
        <w:rPr>
          <w:rFonts w:hint="cs"/>
          <w:sz w:val="27"/>
          <w:szCs w:val="27"/>
          <w:rtl/>
        </w:rPr>
        <w:t>إنّ قاعدة عدم ضمان الأمين من دون تعدٍّ أو تفريط، قاعدة عقلائيّة وشرعيّة راسخة، وهذا الحكم الوارد في هذه الروايات إذا لم ينسجم معها، فسيبدو غريباً، من هنا قد يقال: إنّ هذه الروايات ليست إلا تطبيقاً للإهمال في الحفظ، بمعنى أنّها تريد أن تقول بأنّ عدم تسليم المال لمستحقّه، وتركه عندك ـ واحتمال تلفه قائم في نهاية المطاف ـ هو نوع من التفريط بهذا المال، فتتحمّل أنتَ مسؤوليّته.</w:t>
      </w:r>
    </w:p>
    <w:p w14:paraId="10B54D38" w14:textId="6AC653EC" w:rsidR="004E4832" w:rsidRPr="00BE7A7F" w:rsidRDefault="004E4832" w:rsidP="000D3D92">
      <w:pPr>
        <w:pStyle w:val="FootnoteText"/>
        <w:spacing w:line="192" w:lineRule="auto"/>
        <w:ind w:left="170" w:hanging="170"/>
        <w:rPr>
          <w:sz w:val="27"/>
          <w:szCs w:val="27"/>
          <w:rtl/>
        </w:rPr>
      </w:pPr>
      <w:r w:rsidRPr="00BE7A7F">
        <w:rPr>
          <w:rFonts w:hint="cs"/>
          <w:b/>
          <w:bCs/>
          <w:sz w:val="27"/>
          <w:szCs w:val="27"/>
          <w:rtl/>
        </w:rPr>
        <w:t>وينتج عن ذلك</w:t>
      </w:r>
      <w:r w:rsidRPr="00BE7A7F">
        <w:rPr>
          <w:rFonts w:hint="cs"/>
          <w:sz w:val="27"/>
          <w:szCs w:val="27"/>
          <w:rtl/>
        </w:rPr>
        <w:t xml:space="preserve"> أنّ هذه الروايات ـ على تقدير فهمنا هذا لها ـ ليست ناظرة لوجود مرجّح عقلائي في التأخير، فلو كان يمكنه استئجار شخص، لكنّه أخّر ذلك لشهر قادم طمعاً في استئجار شخصٍ بعينه يُعرف عنه كثرة فعل المستحبّات في الحجّ عن الميّت، فهذا الغرض العقلائي قد لا يكون منظوراً لهذه الروايات.</w:t>
      </w:r>
    </w:p>
    <w:p w14:paraId="139CD0E4" w14:textId="600B73E0" w:rsidR="004E4832" w:rsidRPr="00BE7A7F" w:rsidRDefault="004E4832" w:rsidP="000D3D92">
      <w:pPr>
        <w:pStyle w:val="FootnoteText"/>
        <w:spacing w:line="192" w:lineRule="auto"/>
        <w:ind w:left="170" w:hanging="170"/>
        <w:rPr>
          <w:sz w:val="27"/>
          <w:szCs w:val="27"/>
          <w:rtl/>
        </w:rPr>
      </w:pPr>
      <w:r w:rsidRPr="00BE7A7F">
        <w:rPr>
          <w:rFonts w:hint="cs"/>
          <w:sz w:val="27"/>
          <w:szCs w:val="27"/>
          <w:rtl/>
        </w:rPr>
        <w:t>وربما لهذا عبّر الماتن وأمثاله بـ "الإهمال"، فإنّهم لو قصدوا بالإهمال مطلق الترك، ربما يورد عليهم بما قلناه، أمّا لو قصدوا منه الترك مع عدم وجود مرجّح عقلائي أو شرعي، فيكون صحيحاً.</w:t>
      </w:r>
      <w:r w:rsidR="0038118C" w:rsidRPr="00BE7A7F">
        <w:rPr>
          <w:rFonts w:hint="cs"/>
          <w:sz w:val="27"/>
          <w:szCs w:val="27"/>
          <w:rtl/>
        </w:rPr>
        <w:t xml:space="preserve"> ولعلّه يعزّز ما قلناه ما ذكره الماتن هنا في (المسألة رقم: 101).</w:t>
      </w:r>
    </w:p>
    <w:p w14:paraId="0A4F5532" w14:textId="56730AB4" w:rsidR="009D58C6" w:rsidRPr="00BE7A7F" w:rsidRDefault="00DD0F98" w:rsidP="000D3D92">
      <w:pPr>
        <w:pStyle w:val="FootnoteText"/>
        <w:spacing w:line="192" w:lineRule="auto"/>
        <w:ind w:left="170" w:hanging="170"/>
        <w:rPr>
          <w:sz w:val="27"/>
          <w:szCs w:val="27"/>
          <w:rtl/>
        </w:rPr>
      </w:pPr>
      <w:r w:rsidRPr="00BE7A7F">
        <w:rPr>
          <w:rFonts w:hint="cs"/>
          <w:b/>
          <w:bCs/>
          <w:sz w:val="27"/>
          <w:szCs w:val="27"/>
          <w:rtl/>
        </w:rPr>
        <w:t xml:space="preserve">الملاحظة الثانية: </w:t>
      </w:r>
      <w:r w:rsidRPr="00BE7A7F">
        <w:rPr>
          <w:rFonts w:hint="cs"/>
          <w:sz w:val="27"/>
          <w:szCs w:val="27"/>
          <w:rtl/>
        </w:rPr>
        <w:t>إ</w:t>
      </w:r>
      <w:r w:rsidR="009D58C6" w:rsidRPr="00BE7A7F">
        <w:rPr>
          <w:rFonts w:hint="cs"/>
          <w:sz w:val="27"/>
          <w:szCs w:val="27"/>
          <w:rtl/>
        </w:rPr>
        <w:t>نّ هذه الروايات جميعها ناظرة لوجود شخص مستحقّ للمال وقد ضاع عليه المال بتلفه، نتيجة تراخي الوصيّ وأمثاله في تسليمه المال له، فيكون ضامناً لهذا المال له، وتكون هذه الروايات دالّة على لزوم تسليم المال لأصحابه فوراً دون إهمال في ذلك، وإلا ضمن المهملُ.</w:t>
      </w:r>
    </w:p>
    <w:p w14:paraId="0FFD4D7D" w14:textId="2C6E3041" w:rsidR="000D3D92" w:rsidRPr="00BE7A7F" w:rsidRDefault="009D58C6" w:rsidP="000D3D92">
      <w:pPr>
        <w:pStyle w:val="FootnoteText"/>
        <w:spacing w:line="192" w:lineRule="auto"/>
        <w:ind w:left="170" w:hanging="170"/>
        <w:rPr>
          <w:sz w:val="27"/>
          <w:szCs w:val="27"/>
          <w:rtl/>
        </w:rPr>
      </w:pPr>
      <w:r w:rsidRPr="00BE7A7F">
        <w:rPr>
          <w:rFonts w:hint="cs"/>
          <w:sz w:val="27"/>
          <w:szCs w:val="27"/>
          <w:rtl/>
        </w:rPr>
        <w:t>أمّا ما نحن فيه، فلا يوجد شخصٌ آخر يستحقّ هذا المال حتى يكون تلفُه خسارة ماليّة عليه، بمعنى أنّه لا يوجد شخص يُطلب تسليم المال إليه، بل توجد عبادة يُطلب تحقيقها للميّت، فقياس هذه على هذه قياس مع الفارق، إلا إذا قيل بوحدة النكتة وإلغاء الخصوصيّة، بمعنى أنّ مدار هذه الروايات على الضمان حيث يكون المال مما يُطلب إخراجه وتسليمه لأحد ما ولو كان لأجل تأدية فريضة، ولا خصوصيّة لوجود خسارة مالية على أحد، فالأحوط وجوباً هو الضمان.</w:t>
      </w:r>
    </w:p>
  </w:footnote>
  <w:footnote w:id="6">
    <w:p w14:paraId="35FC3D42" w14:textId="77777777" w:rsidR="00895A4F" w:rsidRPr="00BE7A7F" w:rsidRDefault="00895A4F" w:rsidP="0031092E">
      <w:pPr>
        <w:pStyle w:val="FootnoteText"/>
        <w:spacing w:line="192" w:lineRule="auto"/>
        <w:ind w:left="170" w:hanging="170"/>
        <w:rPr>
          <w:sz w:val="27"/>
          <w:szCs w:val="27"/>
          <w:rtl/>
        </w:rPr>
      </w:pPr>
    </w:p>
    <w:p w14:paraId="72DC42B9" w14:textId="0B17E80F" w:rsidR="00895A4F" w:rsidRPr="00BE7A7F" w:rsidRDefault="00895A4F" w:rsidP="0031092E">
      <w:pPr>
        <w:pStyle w:val="FootnoteText"/>
        <w:spacing w:line="192" w:lineRule="auto"/>
        <w:ind w:left="170" w:hanging="170"/>
        <w:rPr>
          <w:b/>
          <w:bCs/>
          <w:sz w:val="27"/>
          <w:szCs w:val="27"/>
          <w:rtl/>
        </w:rPr>
      </w:pPr>
      <w:r w:rsidRPr="00BE7A7F">
        <w:rPr>
          <w:rFonts w:hint="cs"/>
          <w:b/>
          <w:bCs/>
          <w:sz w:val="27"/>
          <w:szCs w:val="27"/>
          <w:rtl/>
        </w:rPr>
        <w:t xml:space="preserve">تعدّد الأجراء </w:t>
      </w:r>
      <w:r w:rsidR="00DD5213" w:rsidRPr="00BE7A7F">
        <w:rPr>
          <w:rFonts w:hint="cs"/>
          <w:b/>
          <w:bCs/>
          <w:sz w:val="27"/>
          <w:szCs w:val="27"/>
          <w:rtl/>
        </w:rPr>
        <w:t xml:space="preserve">بين </w:t>
      </w:r>
      <w:r w:rsidRPr="00BE7A7F">
        <w:rPr>
          <w:rFonts w:hint="cs"/>
          <w:b/>
          <w:bCs/>
          <w:sz w:val="27"/>
          <w:szCs w:val="27"/>
          <w:rtl/>
        </w:rPr>
        <w:t>اختيار الأقلّ أجرة و</w:t>
      </w:r>
      <w:r w:rsidR="00DD5213" w:rsidRPr="00BE7A7F">
        <w:rPr>
          <w:rFonts w:hint="cs"/>
          <w:b/>
          <w:bCs/>
          <w:sz w:val="27"/>
          <w:szCs w:val="27"/>
          <w:rtl/>
        </w:rPr>
        <w:t>مراعاة شأن الميت</w:t>
      </w:r>
    </w:p>
    <w:p w14:paraId="2AE48E0D" w14:textId="5416B14E" w:rsidR="0031092E" w:rsidRPr="00BE7A7F" w:rsidRDefault="0031092E" w:rsidP="0031092E">
      <w:pPr>
        <w:pStyle w:val="FootnoteText"/>
        <w:spacing w:line="192" w:lineRule="auto"/>
        <w:ind w:left="170" w:hanging="170"/>
        <w:rPr>
          <w:sz w:val="27"/>
          <w:szCs w:val="27"/>
          <w:rtl/>
        </w:rPr>
      </w:pPr>
      <w:r w:rsidRPr="00BE7A7F">
        <w:rPr>
          <w:sz w:val="27"/>
          <w:szCs w:val="27"/>
          <w:rtl/>
        </w:rPr>
        <w:t>(</w:t>
      </w:r>
      <w:r w:rsidRPr="00BE7A7F">
        <w:rPr>
          <w:sz w:val="27"/>
          <w:szCs w:val="27"/>
          <w:rtl/>
        </w:rPr>
        <w:footnoteRef/>
      </w:r>
      <w:r w:rsidRPr="00BE7A7F">
        <w:rPr>
          <w:sz w:val="27"/>
          <w:szCs w:val="27"/>
          <w:rtl/>
        </w:rPr>
        <w:t>)</w:t>
      </w:r>
      <w:r w:rsidRPr="00BE7A7F">
        <w:rPr>
          <w:rFonts w:hint="cs"/>
          <w:sz w:val="27"/>
          <w:szCs w:val="27"/>
          <w:rtl/>
        </w:rPr>
        <w:t xml:space="preserve"> الأقرب ـ خلافاً للسيّد الماتن ـ عدم جواز الاستيجار بالأزيد، فإنّ مقتضى الوصية </w:t>
      </w:r>
      <w:r w:rsidR="00A24665" w:rsidRPr="00BE7A7F">
        <w:rPr>
          <w:rFonts w:hint="cs"/>
          <w:sz w:val="27"/>
          <w:szCs w:val="27"/>
          <w:rtl/>
        </w:rPr>
        <w:t xml:space="preserve">ـ ما لم تدل على خصوصية زائدة ـ </w:t>
      </w:r>
      <w:r w:rsidRPr="00BE7A7F">
        <w:rPr>
          <w:rFonts w:hint="cs"/>
          <w:sz w:val="27"/>
          <w:szCs w:val="27"/>
          <w:rtl/>
        </w:rPr>
        <w:t>أو مقتضى الحكم هو أداء الحجّ عن الميّت، وهذا متحقّق، والإخراج من الأصل يقتصر فيه على مقتضى ما هو مطلوب</w:t>
      </w:r>
      <w:r w:rsidR="00A24665" w:rsidRPr="00BE7A7F">
        <w:rPr>
          <w:rFonts w:hint="cs"/>
          <w:sz w:val="27"/>
          <w:szCs w:val="27"/>
          <w:rtl/>
        </w:rPr>
        <w:t>،</w:t>
      </w:r>
      <w:r w:rsidRPr="00BE7A7F">
        <w:rPr>
          <w:rFonts w:hint="cs"/>
          <w:sz w:val="27"/>
          <w:szCs w:val="27"/>
          <w:rtl/>
        </w:rPr>
        <w:t xml:space="preserve"> وهو الحجّ بنفسه، أمّا ما يناسب شأن الميّت فقد ادّعى الماتن وغيره في بحوثهم أنّ هذا هو منصرَف النصوص، ولم نتحقّق ذلك</w:t>
      </w:r>
      <w:r w:rsidR="00A24665" w:rsidRPr="00BE7A7F">
        <w:rPr>
          <w:rFonts w:hint="cs"/>
          <w:sz w:val="27"/>
          <w:szCs w:val="27"/>
          <w:rtl/>
        </w:rPr>
        <w:t>؛</w:t>
      </w:r>
      <w:r w:rsidRPr="00BE7A7F">
        <w:rPr>
          <w:rFonts w:hint="cs"/>
          <w:sz w:val="27"/>
          <w:szCs w:val="27"/>
          <w:rtl/>
        </w:rPr>
        <w:t xml:space="preserve"> فإنّ النصوص تركّز على الحجّ عنه، لا على المستوى الاجتماعي لتحقيق هذا الحجّ، فلم يظهر لي انصراف في النصوص أساساً، والله العالم.</w:t>
      </w:r>
    </w:p>
    <w:p w14:paraId="50269AE9" w14:textId="6413F2A4" w:rsidR="0031092E" w:rsidRPr="00BE7A7F" w:rsidRDefault="0031092E" w:rsidP="0031092E">
      <w:pPr>
        <w:pStyle w:val="FootnoteText"/>
        <w:spacing w:line="192" w:lineRule="auto"/>
        <w:ind w:left="170" w:hanging="170"/>
        <w:rPr>
          <w:sz w:val="27"/>
          <w:szCs w:val="27"/>
          <w:rtl/>
        </w:rPr>
      </w:pPr>
      <w:r w:rsidRPr="00BE7A7F">
        <w:rPr>
          <w:rFonts w:hint="cs"/>
          <w:sz w:val="27"/>
          <w:szCs w:val="27"/>
          <w:rtl/>
        </w:rPr>
        <w:t>نعم لو كان الميت قد أوصى، وكان في ظاهر وصيّته دلالة</w:t>
      </w:r>
      <w:r w:rsidR="00D6258F" w:rsidRPr="00BE7A7F">
        <w:rPr>
          <w:rFonts w:hint="cs"/>
          <w:sz w:val="27"/>
          <w:szCs w:val="27"/>
          <w:rtl/>
        </w:rPr>
        <w:t>ٌ</w:t>
      </w:r>
      <w:r w:rsidRPr="00BE7A7F">
        <w:rPr>
          <w:rFonts w:hint="cs"/>
          <w:sz w:val="27"/>
          <w:szCs w:val="27"/>
          <w:rtl/>
        </w:rPr>
        <w:t xml:space="preserve"> أو قرينة أو انصراف لمستوى معيّن من الحجّ، لزم الأخذ بوصيّته هذه في مقدار الثلث، وأمّا ما هو أزيد فيتوقّف فيه على موافقة الورثة.</w:t>
      </w:r>
    </w:p>
    <w:p w14:paraId="2D85DF7D" w14:textId="70223BB9" w:rsidR="003C216B" w:rsidRPr="00BE7A7F" w:rsidRDefault="003C216B" w:rsidP="007919FD">
      <w:pPr>
        <w:pStyle w:val="FootnoteText"/>
        <w:spacing w:line="192" w:lineRule="auto"/>
        <w:ind w:left="170" w:hanging="170"/>
        <w:rPr>
          <w:sz w:val="27"/>
          <w:szCs w:val="27"/>
          <w:rtl/>
        </w:rPr>
      </w:pPr>
      <w:r w:rsidRPr="00BE7A7F">
        <w:rPr>
          <w:rFonts w:hint="cs"/>
          <w:b/>
          <w:bCs/>
          <w:sz w:val="27"/>
          <w:szCs w:val="27"/>
          <w:rtl/>
        </w:rPr>
        <w:t xml:space="preserve">ويفهم من عبارة السيد فضل الله </w:t>
      </w:r>
      <w:r w:rsidRPr="00BE7A7F">
        <w:rPr>
          <w:rFonts w:hint="cs"/>
          <w:sz w:val="27"/>
          <w:szCs w:val="27"/>
          <w:rtl/>
        </w:rPr>
        <w:t xml:space="preserve">أنّ المسألة لها علاقة بهتك حرمة الميّت (فقه الحج 1: 246)، وكأنّه يريد أن يقول بأنّه لو حجّ عنه بأجرةٍ أقلّ، فهذا يوجب هتك حرمته، </w:t>
      </w:r>
      <w:r w:rsidRPr="00BE7A7F">
        <w:rPr>
          <w:rFonts w:hint="cs"/>
          <w:b/>
          <w:bCs/>
          <w:sz w:val="27"/>
          <w:szCs w:val="27"/>
          <w:rtl/>
        </w:rPr>
        <w:t>وهذا غير مفهوم لي؛</w:t>
      </w:r>
      <w:r w:rsidRPr="00BE7A7F">
        <w:rPr>
          <w:rFonts w:hint="cs"/>
          <w:sz w:val="27"/>
          <w:szCs w:val="27"/>
          <w:rtl/>
        </w:rPr>
        <w:t xml:space="preserve"> فإنّ العرف لا يفهم الهتك هنا إلا للورثة أنفسهم لو تمّ، لا للميّت، على أنّه لو سلّمنا الهتك في بعض الموارد، فهذا من الأمور التي </w:t>
      </w:r>
      <w:r w:rsidR="00FC60B2" w:rsidRPr="00BE7A7F">
        <w:rPr>
          <w:rFonts w:hint="cs"/>
          <w:sz w:val="27"/>
          <w:szCs w:val="27"/>
          <w:rtl/>
        </w:rPr>
        <w:t xml:space="preserve">قد </w:t>
      </w:r>
      <w:r w:rsidRPr="00BE7A7F">
        <w:rPr>
          <w:rFonts w:hint="cs"/>
          <w:sz w:val="27"/>
          <w:szCs w:val="27"/>
          <w:rtl/>
        </w:rPr>
        <w:t xml:space="preserve">تفرض </w:t>
      </w:r>
      <w:r w:rsidR="00FC60B2" w:rsidRPr="00BE7A7F">
        <w:rPr>
          <w:rFonts w:hint="cs"/>
          <w:sz w:val="27"/>
          <w:szCs w:val="27"/>
          <w:rtl/>
        </w:rPr>
        <w:t xml:space="preserve">على أبعد تقدير </w:t>
      </w:r>
      <w:r w:rsidRPr="00BE7A7F">
        <w:rPr>
          <w:rFonts w:hint="cs"/>
          <w:sz w:val="27"/>
          <w:szCs w:val="27"/>
          <w:rtl/>
        </w:rPr>
        <w:t>ـ تكليفاً ـ على الورثة الدفع من حصّتهم، حتى لا يلزم من استئجارهم للأقلّ أجرةً هتك</w:t>
      </w:r>
      <w:r w:rsidR="00FC60B2" w:rsidRPr="00BE7A7F">
        <w:rPr>
          <w:rFonts w:hint="cs"/>
          <w:sz w:val="27"/>
          <w:szCs w:val="27"/>
          <w:rtl/>
        </w:rPr>
        <w:t>هم</w:t>
      </w:r>
      <w:r w:rsidRPr="00BE7A7F">
        <w:rPr>
          <w:rFonts w:hint="cs"/>
          <w:sz w:val="27"/>
          <w:szCs w:val="27"/>
          <w:rtl/>
        </w:rPr>
        <w:t xml:space="preserve"> </w:t>
      </w:r>
      <w:r w:rsidR="00FC60B2" w:rsidRPr="00BE7A7F">
        <w:rPr>
          <w:rFonts w:hint="cs"/>
          <w:sz w:val="27"/>
          <w:szCs w:val="27"/>
          <w:rtl/>
        </w:rPr>
        <w:t>ل</w:t>
      </w:r>
      <w:r w:rsidRPr="00BE7A7F">
        <w:rPr>
          <w:rFonts w:hint="cs"/>
          <w:sz w:val="27"/>
          <w:szCs w:val="27"/>
          <w:rtl/>
        </w:rPr>
        <w:t xml:space="preserve">حرمة ميّتهم، فيكون حكماً تكليفيّاً مرتبطاً بهم، لا أنّه من الأصل حكمٌ بالإخراج من أصل التركة بأكثر من الأجرة الأقلّ، </w:t>
      </w:r>
      <w:r w:rsidR="00D6258F" w:rsidRPr="00BE7A7F">
        <w:rPr>
          <w:rFonts w:hint="cs"/>
          <w:sz w:val="27"/>
          <w:szCs w:val="27"/>
          <w:rtl/>
        </w:rPr>
        <w:t>فهو تماماً كما لو فرضنا أنّ الميت ليس له إلا هذا المال، ووجب صرفه في الحجّ، ولزم من ذلك هتك حرمته بملاحظة المستوى الاجتماعي،</w:t>
      </w:r>
      <w:r w:rsidR="007919FD" w:rsidRPr="00BE7A7F">
        <w:rPr>
          <w:rFonts w:hint="cs"/>
          <w:sz w:val="27"/>
          <w:szCs w:val="27"/>
          <w:rtl/>
        </w:rPr>
        <w:t xml:space="preserve"> </w:t>
      </w:r>
      <w:r w:rsidR="007919FD" w:rsidRPr="00BE7A7F">
        <w:rPr>
          <w:sz w:val="27"/>
          <w:szCs w:val="27"/>
          <w:rtl/>
        </w:rPr>
        <w:t>فإنّ لزوم صرف تمام المال في الحجّ الواجب لا يسقط بمجر</w:t>
      </w:r>
      <w:r w:rsidR="007919FD" w:rsidRPr="00BE7A7F">
        <w:rPr>
          <w:rFonts w:hint="cs"/>
          <w:sz w:val="27"/>
          <w:szCs w:val="27"/>
          <w:rtl/>
        </w:rPr>
        <w:t>ّ</w:t>
      </w:r>
      <w:r w:rsidR="007919FD" w:rsidRPr="00BE7A7F">
        <w:rPr>
          <w:sz w:val="27"/>
          <w:szCs w:val="27"/>
          <w:rtl/>
        </w:rPr>
        <w:t>د كون ذلك، بحسب بعض الأعراف، دون المستوى الاجتماعي الذي كان عليه الميت؛ مما يكشف عن أنّ عنوان الشأن الاجتماعي ليس بنفسه قيداً في مقدار ما يخرج من أصل الترك</w:t>
      </w:r>
      <w:r w:rsidR="007919FD" w:rsidRPr="00BE7A7F">
        <w:rPr>
          <w:rFonts w:hint="cs"/>
          <w:sz w:val="27"/>
          <w:szCs w:val="27"/>
          <w:rtl/>
        </w:rPr>
        <w:t xml:space="preserve">ة، </w:t>
      </w:r>
      <w:r w:rsidRPr="00BE7A7F">
        <w:rPr>
          <w:rFonts w:hint="cs"/>
          <w:sz w:val="27"/>
          <w:szCs w:val="27"/>
          <w:rtl/>
        </w:rPr>
        <w:t>فتأمّل جيداً.</w:t>
      </w:r>
    </w:p>
    <w:p w14:paraId="23070299" w14:textId="4DD3B70C" w:rsidR="00A24665" w:rsidRPr="00BE7A7F" w:rsidRDefault="00A24665" w:rsidP="00A24665">
      <w:pPr>
        <w:pStyle w:val="FootnoteText"/>
        <w:spacing w:line="192" w:lineRule="auto"/>
        <w:ind w:left="170" w:hanging="170"/>
        <w:rPr>
          <w:sz w:val="27"/>
          <w:szCs w:val="27"/>
          <w:rtl/>
        </w:rPr>
      </w:pPr>
      <w:r w:rsidRPr="00BE7A7F">
        <w:rPr>
          <w:rFonts w:hint="cs"/>
          <w:b/>
          <w:bCs/>
          <w:sz w:val="27"/>
          <w:szCs w:val="27"/>
          <w:rtl/>
        </w:rPr>
        <w:t>وبعبارة أخرى:</w:t>
      </w:r>
      <w:r w:rsidRPr="00BE7A7F">
        <w:rPr>
          <w:rFonts w:hint="cs"/>
          <w:sz w:val="27"/>
          <w:szCs w:val="27"/>
          <w:rtl/>
        </w:rPr>
        <w:t xml:space="preserve"> </w:t>
      </w:r>
      <w:r w:rsidRPr="00BE7A7F">
        <w:rPr>
          <w:sz w:val="27"/>
          <w:szCs w:val="27"/>
          <w:rtl/>
        </w:rPr>
        <w:t>لو فرض صدق هتك حرمة الميّت في بعض الموارد، فإنّ غاية ما يقتضيه ذلك ثبوت حكم تكليفي بلزوم تجنّب الهتك، ولا يلازم ذلك ثبوت حقّ مالي للميّت في أن يُحجّ عنه بأجير أعلى أجرة، بحيث يخرج التفاوت من أصل التركة</w:t>
      </w:r>
      <w:r w:rsidRPr="00BE7A7F">
        <w:rPr>
          <w:rFonts w:hint="cs"/>
          <w:sz w:val="27"/>
          <w:szCs w:val="27"/>
          <w:rtl/>
        </w:rPr>
        <w:t xml:space="preserve">، </w:t>
      </w:r>
      <w:r w:rsidRPr="00BE7A7F">
        <w:rPr>
          <w:sz w:val="27"/>
          <w:szCs w:val="27"/>
          <w:rtl/>
        </w:rPr>
        <w:t>وحينئذٍ فإن توقّف دفع الهتك على بذل مال زائد، كان ذلك ـ على أقصى تقدير ـ وظيفة من يتوجّه إليه التكليف من الأحياء، لا حكماً أولياً متعلقاً بمال المي</w:t>
      </w:r>
      <w:r w:rsidRPr="00BE7A7F">
        <w:rPr>
          <w:rFonts w:hint="cs"/>
          <w:sz w:val="27"/>
          <w:szCs w:val="27"/>
          <w:rtl/>
        </w:rPr>
        <w:t>ّت.</w:t>
      </w:r>
    </w:p>
  </w:footnote>
  <w:footnote w:id="7">
    <w:p w14:paraId="23D93674" w14:textId="77777777" w:rsidR="0038118C" w:rsidRPr="00BE7A7F" w:rsidRDefault="0038118C" w:rsidP="005C72AC">
      <w:pPr>
        <w:pStyle w:val="FootnoteText"/>
        <w:spacing w:line="192" w:lineRule="auto"/>
        <w:ind w:left="170" w:hanging="170"/>
        <w:rPr>
          <w:sz w:val="27"/>
          <w:szCs w:val="27"/>
          <w:rtl/>
        </w:rPr>
      </w:pPr>
    </w:p>
    <w:p w14:paraId="3D2B716F" w14:textId="771C7031" w:rsidR="0038118C" w:rsidRPr="00BE7A7F" w:rsidRDefault="0038118C" w:rsidP="005C72AC">
      <w:pPr>
        <w:pStyle w:val="FootnoteText"/>
        <w:spacing w:line="192" w:lineRule="auto"/>
        <w:ind w:left="170" w:hanging="170"/>
        <w:rPr>
          <w:b/>
          <w:bCs/>
          <w:sz w:val="27"/>
          <w:szCs w:val="27"/>
          <w:rtl/>
        </w:rPr>
      </w:pPr>
      <w:r w:rsidRPr="00BE7A7F">
        <w:rPr>
          <w:rFonts w:hint="cs"/>
          <w:b/>
          <w:bCs/>
          <w:sz w:val="27"/>
          <w:szCs w:val="27"/>
          <w:rtl/>
        </w:rPr>
        <w:t xml:space="preserve">معياريّة </w:t>
      </w:r>
      <w:r w:rsidRPr="00BE7A7F">
        <w:rPr>
          <w:rFonts w:hint="cs"/>
          <w:b/>
          <w:bCs/>
          <w:sz w:val="27"/>
          <w:szCs w:val="27"/>
          <w:rtl/>
        </w:rPr>
        <w:t>اجتهاد أو تقليد الوارث دون الميّت في الاستئجار للحجّ</w:t>
      </w:r>
    </w:p>
    <w:p w14:paraId="73CA53ED" w14:textId="5F0AD21C" w:rsidR="005C72AC" w:rsidRPr="00BE7A7F" w:rsidRDefault="005C72AC" w:rsidP="005C72AC">
      <w:pPr>
        <w:pStyle w:val="FootnoteText"/>
        <w:spacing w:line="192" w:lineRule="auto"/>
        <w:ind w:left="170" w:hanging="170"/>
        <w:rPr>
          <w:sz w:val="27"/>
          <w:szCs w:val="27"/>
          <w:rtl/>
        </w:rPr>
      </w:pPr>
      <w:r w:rsidRPr="00BE7A7F">
        <w:rPr>
          <w:sz w:val="27"/>
          <w:szCs w:val="27"/>
          <w:rtl/>
        </w:rPr>
        <w:t>(</w:t>
      </w:r>
      <w:r w:rsidRPr="00BE7A7F">
        <w:rPr>
          <w:sz w:val="27"/>
          <w:szCs w:val="27"/>
          <w:rtl/>
        </w:rPr>
        <w:footnoteRef/>
      </w:r>
      <w:r w:rsidRPr="00BE7A7F">
        <w:rPr>
          <w:sz w:val="27"/>
          <w:szCs w:val="27"/>
          <w:rtl/>
        </w:rPr>
        <w:t>)</w:t>
      </w:r>
      <w:r w:rsidRPr="00BE7A7F">
        <w:rPr>
          <w:rFonts w:hint="cs"/>
          <w:sz w:val="27"/>
          <w:szCs w:val="27"/>
          <w:rtl/>
        </w:rPr>
        <w:t xml:space="preserve"> لأنّ ظاهر النصوص مخاطبة الأحياء والورثة بالتكليف هنا، فهي تقول بأنّه يلزمكم أن تخرجوا من أصل التركة ما يحقّق كذا وكذا، فالمخاطب بالتكليف ليس الميّت، بل الورثة، نعم لو كان ثمّة وصيّة لزم العمل بها، فإذا كتبت على وفق تقليد الميّت، فإنّ العمل بها لازم من حيث وجوب تنفيذ الوصيّة لا غير.</w:t>
      </w:r>
    </w:p>
  </w:footnote>
  <w:footnote w:id="8">
    <w:p w14:paraId="3CFCD5F1" w14:textId="77777777" w:rsidR="0038118C" w:rsidRPr="00BE7A7F" w:rsidRDefault="0038118C" w:rsidP="00C61A00">
      <w:pPr>
        <w:pStyle w:val="FootnoteText"/>
        <w:spacing w:line="192" w:lineRule="auto"/>
        <w:ind w:left="170" w:hanging="170"/>
        <w:rPr>
          <w:sz w:val="27"/>
          <w:szCs w:val="27"/>
          <w:rtl/>
        </w:rPr>
      </w:pPr>
    </w:p>
    <w:p w14:paraId="35319E93" w14:textId="56E07190" w:rsidR="0038118C" w:rsidRPr="00BE7A7F" w:rsidRDefault="0038118C" w:rsidP="00C61A00">
      <w:pPr>
        <w:pStyle w:val="FootnoteText"/>
        <w:spacing w:line="192" w:lineRule="auto"/>
        <w:ind w:left="170" w:hanging="170"/>
        <w:rPr>
          <w:b/>
          <w:bCs/>
          <w:sz w:val="27"/>
          <w:szCs w:val="27"/>
          <w:rtl/>
        </w:rPr>
      </w:pPr>
      <w:r w:rsidRPr="00BE7A7F">
        <w:rPr>
          <w:rFonts w:hint="cs"/>
          <w:b/>
          <w:bCs/>
          <w:sz w:val="27"/>
          <w:szCs w:val="27"/>
          <w:rtl/>
        </w:rPr>
        <w:t xml:space="preserve">عدم </w:t>
      </w:r>
      <w:r w:rsidRPr="00BE7A7F">
        <w:rPr>
          <w:rFonts w:hint="cs"/>
          <w:b/>
          <w:bCs/>
          <w:sz w:val="27"/>
          <w:szCs w:val="27"/>
          <w:rtl/>
        </w:rPr>
        <w:t>وجوب الاستئجار للحجّ إذا لم يكن للميّت تركة كافية</w:t>
      </w:r>
    </w:p>
    <w:p w14:paraId="5001DBCC" w14:textId="4AA84A27" w:rsidR="00C61A00" w:rsidRPr="00BE7A7F" w:rsidRDefault="00C61A00" w:rsidP="00C61A00">
      <w:pPr>
        <w:pStyle w:val="FootnoteText"/>
        <w:spacing w:line="192" w:lineRule="auto"/>
        <w:ind w:left="170" w:hanging="170"/>
        <w:rPr>
          <w:sz w:val="27"/>
          <w:szCs w:val="27"/>
          <w:rtl/>
        </w:rPr>
      </w:pPr>
      <w:r w:rsidRPr="00BE7A7F">
        <w:rPr>
          <w:sz w:val="27"/>
          <w:szCs w:val="27"/>
          <w:rtl/>
        </w:rPr>
        <w:t>(</w:t>
      </w:r>
      <w:r w:rsidRPr="00BE7A7F">
        <w:rPr>
          <w:sz w:val="27"/>
          <w:szCs w:val="27"/>
          <w:rtl/>
        </w:rPr>
        <w:footnoteRef/>
      </w:r>
      <w:r w:rsidRPr="00BE7A7F">
        <w:rPr>
          <w:sz w:val="27"/>
          <w:szCs w:val="27"/>
          <w:rtl/>
        </w:rPr>
        <w:t>)</w:t>
      </w:r>
      <w:r w:rsidRPr="00BE7A7F">
        <w:rPr>
          <w:rFonts w:hint="cs"/>
          <w:sz w:val="27"/>
          <w:szCs w:val="27"/>
          <w:rtl/>
        </w:rPr>
        <w:t xml:space="preserve"> أمّا أنّه لا يجب على الوارث أو غيره؛ فلأصالة البراءة بعد عدم وجود دليل دالّ على شيء من ذلك، بل لو كان لبان؛ لشدّة الابتلاء بهذه المسألة؛ وأمّا أنّه يستحبّ للولي فلنصوص الحثّ على إهداء الثواب للميّت أو الصلاة والحجّ عنه وغير ذلك، لكنّنا قلنا في مباحث صلاة الاستئجار، عند التعليق</w:t>
      </w:r>
      <w:r w:rsidR="00FF7C62" w:rsidRPr="00BE7A7F">
        <w:rPr>
          <w:rFonts w:hint="cs"/>
          <w:sz w:val="27"/>
          <w:szCs w:val="27"/>
          <w:rtl/>
        </w:rPr>
        <w:t xml:space="preserve"> </w:t>
      </w:r>
      <w:r w:rsidRPr="00BE7A7F">
        <w:rPr>
          <w:rFonts w:hint="cs"/>
          <w:sz w:val="27"/>
          <w:szCs w:val="27"/>
          <w:rtl/>
        </w:rPr>
        <w:t>على مطلع البحث في أصل النيابة عن الأموات والإحياء: إنّه لم يثبت ذلك، فضلاً عن تعيُّن الاستحباب على الوليّ.</w:t>
      </w:r>
      <w:r w:rsidR="00367361" w:rsidRPr="00BE7A7F">
        <w:rPr>
          <w:rFonts w:hint="cs"/>
          <w:sz w:val="27"/>
          <w:szCs w:val="27"/>
          <w:rtl/>
        </w:rPr>
        <w:t xml:space="preserve"> نعم لو صدق عنوان ثانوي أمكن الحكم بالاستحباب بملاحظته، مثل صدق عنوان صلة الرحم والبرّ بالوالدين وغير ذلك، لا أنّ الاستحباب ثابتٌ هنا على الشيء بعنوانه.</w:t>
      </w:r>
    </w:p>
  </w:footnote>
  <w:footnote w:id="9">
    <w:p w14:paraId="0E7BEF5B" w14:textId="0068DB0C" w:rsidR="00EE10E5" w:rsidRPr="00BE7A7F" w:rsidRDefault="00EE10E5" w:rsidP="00EE10E5">
      <w:pPr>
        <w:pStyle w:val="FootnoteText"/>
        <w:spacing w:line="192" w:lineRule="auto"/>
        <w:ind w:left="170" w:hanging="170"/>
        <w:rPr>
          <w:sz w:val="27"/>
          <w:szCs w:val="27"/>
          <w:rtl/>
        </w:rPr>
      </w:pPr>
      <w:r w:rsidRPr="00BE7A7F">
        <w:rPr>
          <w:sz w:val="27"/>
          <w:szCs w:val="27"/>
          <w:rtl/>
        </w:rPr>
        <w:t>(</w:t>
      </w:r>
      <w:r w:rsidRPr="00BE7A7F">
        <w:rPr>
          <w:sz w:val="27"/>
          <w:szCs w:val="27"/>
          <w:rtl/>
        </w:rPr>
        <w:footnoteRef/>
      </w:r>
      <w:r w:rsidRPr="00BE7A7F">
        <w:rPr>
          <w:sz w:val="27"/>
          <w:szCs w:val="27"/>
          <w:rtl/>
        </w:rPr>
        <w:t>)</w:t>
      </w:r>
      <w:r w:rsidRPr="00BE7A7F">
        <w:rPr>
          <w:rFonts w:hint="cs"/>
          <w:sz w:val="27"/>
          <w:szCs w:val="27"/>
          <w:rtl/>
        </w:rPr>
        <w:t xml:space="preserve"> لا أعتقد أنّ هناك ضرورة لهذه المسألة؛ لأنّ مضمونها بات مذكوراً في ثنايا المسائل السابقة، فلا نعيد. نعم الإضافة هنا هي حالة الشكّ في حجّة الإسلام، والأصل العدم.</w:t>
      </w:r>
    </w:p>
  </w:footnote>
  <w:footnote w:id="10">
    <w:p w14:paraId="4B7FF97C" w14:textId="77777777" w:rsidR="0038118C" w:rsidRPr="00BE7A7F" w:rsidRDefault="0038118C" w:rsidP="00775027">
      <w:pPr>
        <w:pStyle w:val="FootnoteText"/>
        <w:spacing w:line="192" w:lineRule="auto"/>
        <w:ind w:left="170" w:hanging="170"/>
        <w:rPr>
          <w:sz w:val="27"/>
          <w:szCs w:val="27"/>
          <w:rtl/>
        </w:rPr>
      </w:pPr>
    </w:p>
    <w:p w14:paraId="2C456A38" w14:textId="5B46CA78" w:rsidR="0038118C" w:rsidRPr="00BE7A7F" w:rsidRDefault="0038118C" w:rsidP="00775027">
      <w:pPr>
        <w:pStyle w:val="FootnoteText"/>
        <w:spacing w:line="192" w:lineRule="auto"/>
        <w:ind w:left="170" w:hanging="170"/>
        <w:rPr>
          <w:b/>
          <w:bCs/>
          <w:sz w:val="27"/>
          <w:szCs w:val="27"/>
          <w:rtl/>
        </w:rPr>
      </w:pPr>
      <w:r w:rsidRPr="00BE7A7F">
        <w:rPr>
          <w:rFonts w:hint="cs"/>
          <w:b/>
          <w:bCs/>
          <w:sz w:val="27"/>
          <w:szCs w:val="27"/>
          <w:rtl/>
        </w:rPr>
        <w:t xml:space="preserve">تعيين </w:t>
      </w:r>
      <w:r w:rsidRPr="00BE7A7F">
        <w:rPr>
          <w:rFonts w:hint="cs"/>
          <w:b/>
          <w:bCs/>
          <w:sz w:val="27"/>
          <w:szCs w:val="27"/>
          <w:rtl/>
        </w:rPr>
        <w:t>الميّت شخصاً بعينه للحجّ عنه</w:t>
      </w:r>
    </w:p>
    <w:p w14:paraId="7C79E5AC" w14:textId="4028007D" w:rsidR="00EE10E5" w:rsidRPr="00BE7A7F" w:rsidRDefault="00EE10E5" w:rsidP="00775027">
      <w:pPr>
        <w:pStyle w:val="FootnoteText"/>
        <w:spacing w:line="192" w:lineRule="auto"/>
        <w:ind w:left="170" w:hanging="170"/>
        <w:rPr>
          <w:sz w:val="27"/>
          <w:szCs w:val="27"/>
          <w:rtl/>
        </w:rPr>
      </w:pPr>
      <w:r w:rsidRPr="00BE7A7F">
        <w:rPr>
          <w:sz w:val="27"/>
          <w:szCs w:val="27"/>
          <w:rtl/>
        </w:rPr>
        <w:t>(</w:t>
      </w:r>
      <w:r w:rsidRPr="00BE7A7F">
        <w:rPr>
          <w:sz w:val="27"/>
          <w:szCs w:val="27"/>
          <w:rtl/>
        </w:rPr>
        <w:footnoteRef/>
      </w:r>
      <w:r w:rsidRPr="00BE7A7F">
        <w:rPr>
          <w:sz w:val="27"/>
          <w:szCs w:val="27"/>
          <w:rtl/>
        </w:rPr>
        <w:t>)</w:t>
      </w:r>
      <w:r w:rsidRPr="00BE7A7F">
        <w:rPr>
          <w:rFonts w:hint="cs"/>
          <w:sz w:val="27"/>
          <w:szCs w:val="27"/>
          <w:rtl/>
        </w:rPr>
        <w:t xml:space="preserve"> </w:t>
      </w:r>
      <w:r w:rsidR="00210D80" w:rsidRPr="00BE7A7F">
        <w:rPr>
          <w:rFonts w:hint="cs"/>
          <w:sz w:val="27"/>
          <w:szCs w:val="27"/>
          <w:rtl/>
        </w:rPr>
        <w:t>الخصوصي</w:t>
      </w:r>
      <w:r w:rsidR="00775027" w:rsidRPr="00BE7A7F">
        <w:rPr>
          <w:rFonts w:hint="cs"/>
          <w:sz w:val="27"/>
          <w:szCs w:val="27"/>
          <w:rtl/>
        </w:rPr>
        <w:t>ّ</w:t>
      </w:r>
      <w:r w:rsidR="00210D80" w:rsidRPr="00BE7A7F">
        <w:rPr>
          <w:rFonts w:hint="cs"/>
          <w:sz w:val="27"/>
          <w:szCs w:val="27"/>
          <w:rtl/>
        </w:rPr>
        <w:t>ة هنا تكمن في تعيين شخص</w:t>
      </w:r>
      <w:r w:rsidR="00775027" w:rsidRPr="00BE7A7F">
        <w:rPr>
          <w:rFonts w:hint="cs"/>
          <w:sz w:val="27"/>
          <w:szCs w:val="27"/>
          <w:rtl/>
        </w:rPr>
        <w:t>ٍ</w:t>
      </w:r>
      <w:r w:rsidR="00210D80" w:rsidRPr="00BE7A7F">
        <w:rPr>
          <w:rFonts w:hint="cs"/>
          <w:sz w:val="27"/>
          <w:szCs w:val="27"/>
          <w:rtl/>
        </w:rPr>
        <w:t xml:space="preserve"> بعينه، فهذا التعيين هو أمر </w:t>
      </w:r>
      <w:r w:rsidR="00775027" w:rsidRPr="00BE7A7F">
        <w:rPr>
          <w:rFonts w:hint="cs"/>
          <w:sz w:val="27"/>
          <w:szCs w:val="27"/>
          <w:rtl/>
        </w:rPr>
        <w:t>إ</w:t>
      </w:r>
      <w:r w:rsidR="00210D80" w:rsidRPr="00BE7A7F">
        <w:rPr>
          <w:rFonts w:hint="cs"/>
          <w:sz w:val="27"/>
          <w:szCs w:val="27"/>
          <w:rtl/>
        </w:rPr>
        <w:t xml:space="preserve">ضافي على </w:t>
      </w:r>
      <w:r w:rsidR="00775027" w:rsidRPr="00BE7A7F">
        <w:rPr>
          <w:rFonts w:hint="cs"/>
          <w:sz w:val="27"/>
          <w:szCs w:val="27"/>
          <w:rtl/>
        </w:rPr>
        <w:t>أ</w:t>
      </w:r>
      <w:r w:rsidR="00210D80" w:rsidRPr="00BE7A7F">
        <w:rPr>
          <w:rFonts w:hint="cs"/>
          <w:sz w:val="27"/>
          <w:szCs w:val="27"/>
          <w:rtl/>
        </w:rPr>
        <w:t xml:space="preserve">صل الحجّ عن </w:t>
      </w:r>
      <w:r w:rsidR="00775027" w:rsidRPr="00BE7A7F">
        <w:rPr>
          <w:rFonts w:hint="cs"/>
          <w:sz w:val="27"/>
          <w:szCs w:val="27"/>
          <w:rtl/>
        </w:rPr>
        <w:t xml:space="preserve">الميّت، </w:t>
      </w:r>
      <w:r w:rsidR="00210D80" w:rsidRPr="00BE7A7F">
        <w:rPr>
          <w:rFonts w:hint="cs"/>
          <w:sz w:val="27"/>
          <w:szCs w:val="27"/>
          <w:rtl/>
        </w:rPr>
        <w:t xml:space="preserve">والذي </w:t>
      </w:r>
      <w:r w:rsidR="00775027" w:rsidRPr="00BE7A7F">
        <w:rPr>
          <w:rFonts w:hint="cs"/>
          <w:sz w:val="27"/>
          <w:szCs w:val="27"/>
          <w:rtl/>
        </w:rPr>
        <w:t xml:space="preserve">ـ أي أصل الحجّ ـ </w:t>
      </w:r>
      <w:r w:rsidR="00210D80" w:rsidRPr="00BE7A7F">
        <w:rPr>
          <w:rFonts w:hint="cs"/>
          <w:sz w:val="27"/>
          <w:szCs w:val="27"/>
          <w:rtl/>
        </w:rPr>
        <w:t>يتمّ إخراجه من أصل التركة، وعلى هذا الأساس، ف</w:t>
      </w:r>
      <w:r w:rsidR="00775027" w:rsidRPr="00BE7A7F">
        <w:rPr>
          <w:rFonts w:hint="cs"/>
          <w:sz w:val="27"/>
          <w:szCs w:val="27"/>
          <w:rtl/>
        </w:rPr>
        <w:t>إ</w:t>
      </w:r>
      <w:r w:rsidR="00210D80" w:rsidRPr="00BE7A7F">
        <w:rPr>
          <w:rFonts w:hint="cs"/>
          <w:sz w:val="27"/>
          <w:szCs w:val="27"/>
          <w:rtl/>
        </w:rPr>
        <w:t>ذا كان استئجار هذا الرجل المعيّن مما لا يوجب أي</w:t>
      </w:r>
      <w:r w:rsidR="00775027" w:rsidRPr="00BE7A7F">
        <w:rPr>
          <w:rFonts w:hint="cs"/>
          <w:sz w:val="27"/>
          <w:szCs w:val="27"/>
          <w:rtl/>
        </w:rPr>
        <w:t>ّ</w:t>
      </w:r>
      <w:r w:rsidR="00210D80" w:rsidRPr="00BE7A7F">
        <w:rPr>
          <w:rFonts w:hint="cs"/>
          <w:sz w:val="27"/>
          <w:szCs w:val="27"/>
          <w:rtl/>
        </w:rPr>
        <w:t xml:space="preserve"> تغيير في تكاليف الحجّ</w:t>
      </w:r>
      <w:r w:rsidR="00775027" w:rsidRPr="00BE7A7F">
        <w:rPr>
          <w:rFonts w:hint="cs"/>
          <w:sz w:val="27"/>
          <w:szCs w:val="27"/>
          <w:rtl/>
        </w:rPr>
        <w:t>،</w:t>
      </w:r>
      <w:r w:rsidR="00210D80" w:rsidRPr="00BE7A7F">
        <w:rPr>
          <w:rFonts w:hint="cs"/>
          <w:sz w:val="27"/>
          <w:szCs w:val="27"/>
          <w:rtl/>
        </w:rPr>
        <w:t xml:space="preserve"> فيخرج الحجّ من الأصل على القاعدة، و</w:t>
      </w:r>
      <w:r w:rsidR="00775027" w:rsidRPr="00BE7A7F">
        <w:rPr>
          <w:rFonts w:hint="cs"/>
          <w:sz w:val="27"/>
          <w:szCs w:val="27"/>
          <w:rtl/>
        </w:rPr>
        <w:t>إ</w:t>
      </w:r>
      <w:r w:rsidR="00210D80" w:rsidRPr="00BE7A7F">
        <w:rPr>
          <w:rFonts w:hint="cs"/>
          <w:sz w:val="27"/>
          <w:szCs w:val="27"/>
          <w:rtl/>
        </w:rPr>
        <w:t xml:space="preserve">لا </w:t>
      </w:r>
      <w:r w:rsidR="00775027" w:rsidRPr="00BE7A7F">
        <w:rPr>
          <w:rFonts w:hint="cs"/>
          <w:sz w:val="27"/>
          <w:szCs w:val="27"/>
          <w:rtl/>
        </w:rPr>
        <w:t>أ</w:t>
      </w:r>
      <w:r w:rsidR="00210D80" w:rsidRPr="00BE7A7F">
        <w:rPr>
          <w:rFonts w:hint="cs"/>
          <w:sz w:val="27"/>
          <w:szCs w:val="27"/>
          <w:rtl/>
        </w:rPr>
        <w:t>خرج من الثلث؛ لأنّ الخصوصي</w:t>
      </w:r>
      <w:r w:rsidR="00775027" w:rsidRPr="00BE7A7F">
        <w:rPr>
          <w:rFonts w:hint="cs"/>
          <w:sz w:val="27"/>
          <w:szCs w:val="27"/>
          <w:rtl/>
        </w:rPr>
        <w:t>ّ</w:t>
      </w:r>
      <w:r w:rsidR="00210D80" w:rsidRPr="00BE7A7F">
        <w:rPr>
          <w:rFonts w:hint="cs"/>
          <w:sz w:val="27"/>
          <w:szCs w:val="27"/>
          <w:rtl/>
        </w:rPr>
        <w:t>ة لا علاقة لها بأصل الحجّ</w:t>
      </w:r>
      <w:r w:rsidR="00775027" w:rsidRPr="00BE7A7F">
        <w:rPr>
          <w:rFonts w:hint="cs"/>
          <w:sz w:val="27"/>
          <w:szCs w:val="27"/>
          <w:rtl/>
        </w:rPr>
        <w:t>،</w:t>
      </w:r>
      <w:r w:rsidR="00210D80" w:rsidRPr="00BE7A7F">
        <w:rPr>
          <w:rFonts w:hint="cs"/>
          <w:sz w:val="27"/>
          <w:szCs w:val="27"/>
          <w:rtl/>
        </w:rPr>
        <w:t xml:space="preserve"> بل بأمر زائد، فتكون ال</w:t>
      </w:r>
      <w:r w:rsidR="00775027" w:rsidRPr="00BE7A7F">
        <w:rPr>
          <w:rFonts w:hint="cs"/>
          <w:sz w:val="27"/>
          <w:szCs w:val="27"/>
          <w:rtl/>
        </w:rPr>
        <w:t>و</w:t>
      </w:r>
      <w:r w:rsidR="00210D80" w:rsidRPr="00BE7A7F">
        <w:rPr>
          <w:rFonts w:hint="cs"/>
          <w:sz w:val="27"/>
          <w:szCs w:val="27"/>
          <w:rtl/>
        </w:rPr>
        <w:t>صي</w:t>
      </w:r>
      <w:r w:rsidR="00775027" w:rsidRPr="00BE7A7F">
        <w:rPr>
          <w:rFonts w:hint="cs"/>
          <w:sz w:val="27"/>
          <w:szCs w:val="27"/>
          <w:rtl/>
        </w:rPr>
        <w:t>ّ</w:t>
      </w:r>
      <w:r w:rsidR="00210D80" w:rsidRPr="00BE7A7F">
        <w:rPr>
          <w:rFonts w:hint="cs"/>
          <w:sz w:val="27"/>
          <w:szCs w:val="27"/>
          <w:rtl/>
        </w:rPr>
        <w:t>ة به</w:t>
      </w:r>
      <w:r w:rsidR="00775027" w:rsidRPr="00BE7A7F">
        <w:rPr>
          <w:rFonts w:hint="cs"/>
          <w:sz w:val="27"/>
          <w:szCs w:val="27"/>
          <w:rtl/>
        </w:rPr>
        <w:t>ا</w:t>
      </w:r>
      <w:r w:rsidR="00210D80" w:rsidRPr="00BE7A7F">
        <w:rPr>
          <w:rFonts w:hint="cs"/>
          <w:sz w:val="27"/>
          <w:szCs w:val="27"/>
          <w:rtl/>
        </w:rPr>
        <w:t xml:space="preserve"> راجعة </w:t>
      </w:r>
      <w:r w:rsidR="00775027" w:rsidRPr="00BE7A7F">
        <w:rPr>
          <w:rFonts w:hint="cs"/>
          <w:sz w:val="27"/>
          <w:szCs w:val="27"/>
          <w:rtl/>
        </w:rPr>
        <w:t>إ</w:t>
      </w:r>
      <w:r w:rsidR="00210D80" w:rsidRPr="00BE7A7F">
        <w:rPr>
          <w:rFonts w:hint="cs"/>
          <w:sz w:val="27"/>
          <w:szCs w:val="27"/>
          <w:rtl/>
        </w:rPr>
        <w:t>لى الث</w:t>
      </w:r>
      <w:r w:rsidR="00775027" w:rsidRPr="00BE7A7F">
        <w:rPr>
          <w:rFonts w:hint="cs"/>
          <w:sz w:val="27"/>
          <w:szCs w:val="27"/>
          <w:rtl/>
        </w:rPr>
        <w:t>ل</w:t>
      </w:r>
      <w:r w:rsidR="00210D80" w:rsidRPr="00BE7A7F">
        <w:rPr>
          <w:rFonts w:hint="cs"/>
          <w:sz w:val="27"/>
          <w:szCs w:val="27"/>
          <w:rtl/>
        </w:rPr>
        <w:t>ث</w:t>
      </w:r>
      <w:r w:rsidR="00775027" w:rsidRPr="00BE7A7F">
        <w:rPr>
          <w:rFonts w:hint="cs"/>
          <w:sz w:val="27"/>
          <w:szCs w:val="27"/>
          <w:rtl/>
        </w:rPr>
        <w:t xml:space="preserve"> على القاعدة أيضاً،</w:t>
      </w:r>
      <w:r w:rsidR="00210D80" w:rsidRPr="00BE7A7F">
        <w:rPr>
          <w:rFonts w:hint="cs"/>
          <w:sz w:val="27"/>
          <w:szCs w:val="27"/>
          <w:rtl/>
        </w:rPr>
        <w:t xml:space="preserve"> فإن لم يتيس</w:t>
      </w:r>
      <w:r w:rsidR="00775027" w:rsidRPr="00BE7A7F">
        <w:rPr>
          <w:rFonts w:hint="cs"/>
          <w:sz w:val="27"/>
          <w:szCs w:val="27"/>
          <w:rtl/>
        </w:rPr>
        <w:t>ّ</w:t>
      </w:r>
      <w:r w:rsidR="00210D80" w:rsidRPr="00BE7A7F">
        <w:rPr>
          <w:rFonts w:hint="cs"/>
          <w:sz w:val="27"/>
          <w:szCs w:val="27"/>
          <w:rtl/>
        </w:rPr>
        <w:t>ر</w:t>
      </w:r>
      <w:r w:rsidR="00775027" w:rsidRPr="00BE7A7F">
        <w:rPr>
          <w:rFonts w:hint="cs"/>
          <w:sz w:val="27"/>
          <w:szCs w:val="27"/>
          <w:rtl/>
        </w:rPr>
        <w:t xml:space="preserve"> الإخراج من الثلث أو كان الثلث لا يكفي أيضاً، فهذا معناه أنّ الوصيّة بقيام شخصٍ بعينه بالحجّ عنه لم تعد ممكنة، فتسقط عن الاعتبار، ويبقى أصل الحجّ ثابتاً، فيخرج المال من أصل التركة ليحجّ عنه شخصٌ آخر.</w:t>
      </w:r>
    </w:p>
  </w:footnote>
  <w:footnote w:id="11">
    <w:p w14:paraId="7F79BF8E" w14:textId="06180878" w:rsidR="00584FB4" w:rsidRPr="00BE7A7F" w:rsidRDefault="00584FB4" w:rsidP="00584FB4">
      <w:pPr>
        <w:pStyle w:val="FootnoteText"/>
        <w:spacing w:line="192" w:lineRule="auto"/>
        <w:ind w:left="170" w:hanging="170"/>
        <w:rPr>
          <w:sz w:val="27"/>
          <w:szCs w:val="27"/>
          <w:rtl/>
        </w:rPr>
      </w:pPr>
      <w:r w:rsidRPr="00BE7A7F">
        <w:rPr>
          <w:sz w:val="27"/>
          <w:szCs w:val="27"/>
          <w:rtl/>
        </w:rPr>
        <w:t>(</w:t>
      </w:r>
      <w:r w:rsidRPr="00BE7A7F">
        <w:rPr>
          <w:sz w:val="27"/>
          <w:szCs w:val="27"/>
          <w:rtl/>
        </w:rPr>
        <w:footnoteRef/>
      </w:r>
      <w:r w:rsidRPr="00BE7A7F">
        <w:rPr>
          <w:sz w:val="27"/>
          <w:szCs w:val="27"/>
          <w:rtl/>
        </w:rPr>
        <w:t>)</w:t>
      </w:r>
      <w:r w:rsidRPr="00BE7A7F">
        <w:rPr>
          <w:rFonts w:hint="cs"/>
          <w:sz w:val="27"/>
          <w:szCs w:val="27"/>
          <w:rtl/>
        </w:rPr>
        <w:t xml:space="preserve"> تخريج المسألة بات واضحاً مما تقدّم، غاية الأمر أنّ الصرف في وجوه البرّ سبق أن علّقنا عليه عند التعليق على (المسائل رقم: 82، 84، 86)، من المناسك.</w:t>
      </w:r>
    </w:p>
  </w:footnote>
  <w:footnote w:id="12">
    <w:p w14:paraId="1B1B1986" w14:textId="4827DDB3" w:rsidR="00252595" w:rsidRPr="00BE7A7F" w:rsidRDefault="00252595" w:rsidP="00252595">
      <w:pPr>
        <w:pStyle w:val="FootnoteText"/>
        <w:spacing w:line="192" w:lineRule="auto"/>
        <w:ind w:left="170" w:hanging="170"/>
        <w:rPr>
          <w:sz w:val="27"/>
          <w:szCs w:val="27"/>
          <w:rtl/>
        </w:rPr>
      </w:pPr>
      <w:r w:rsidRPr="00BE7A7F">
        <w:rPr>
          <w:sz w:val="27"/>
          <w:szCs w:val="27"/>
          <w:rtl/>
        </w:rPr>
        <w:t>(</w:t>
      </w:r>
      <w:r w:rsidRPr="00BE7A7F">
        <w:rPr>
          <w:sz w:val="27"/>
          <w:szCs w:val="27"/>
          <w:rtl/>
        </w:rPr>
        <w:footnoteRef/>
      </w:r>
      <w:r w:rsidRPr="00BE7A7F">
        <w:rPr>
          <w:sz w:val="27"/>
          <w:szCs w:val="27"/>
          <w:rtl/>
        </w:rPr>
        <w:t>)</w:t>
      </w:r>
      <w:r w:rsidRPr="00BE7A7F">
        <w:rPr>
          <w:rFonts w:hint="cs"/>
          <w:sz w:val="27"/>
          <w:szCs w:val="27"/>
          <w:rtl/>
        </w:rPr>
        <w:t xml:space="preserve"> هذه المسألة ليست سوى تطبيق على حالة مصداقيّة، مع أخذ الوفاء بالشرط بنحو اللزوم في الصورتين، كما هو واضح.</w:t>
      </w:r>
    </w:p>
  </w:footnote>
  <w:footnote w:id="13">
    <w:p w14:paraId="021620BB" w14:textId="77777777" w:rsidR="00CB43ED" w:rsidRPr="00BE7A7F" w:rsidRDefault="00CB43ED" w:rsidP="00252595">
      <w:pPr>
        <w:pStyle w:val="FootnoteText"/>
        <w:spacing w:line="192" w:lineRule="auto"/>
        <w:ind w:left="170" w:hanging="170"/>
        <w:rPr>
          <w:sz w:val="27"/>
          <w:szCs w:val="27"/>
          <w:rtl/>
        </w:rPr>
      </w:pPr>
    </w:p>
    <w:p w14:paraId="5A77442F" w14:textId="5AE65BF2" w:rsidR="00CB43ED" w:rsidRPr="00BE7A7F" w:rsidRDefault="00CB43ED" w:rsidP="00252595">
      <w:pPr>
        <w:pStyle w:val="FootnoteText"/>
        <w:spacing w:line="192" w:lineRule="auto"/>
        <w:ind w:left="170" w:hanging="170"/>
        <w:rPr>
          <w:b/>
          <w:bCs/>
          <w:sz w:val="27"/>
          <w:szCs w:val="27"/>
          <w:rtl/>
        </w:rPr>
      </w:pPr>
      <w:r w:rsidRPr="00BE7A7F">
        <w:rPr>
          <w:rFonts w:hint="cs"/>
          <w:b/>
          <w:bCs/>
          <w:sz w:val="27"/>
          <w:szCs w:val="27"/>
          <w:rtl/>
        </w:rPr>
        <w:t xml:space="preserve">محاولة </w:t>
      </w:r>
      <w:r w:rsidRPr="00BE7A7F">
        <w:rPr>
          <w:rFonts w:hint="cs"/>
          <w:b/>
          <w:bCs/>
          <w:sz w:val="27"/>
          <w:szCs w:val="27"/>
          <w:rtl/>
        </w:rPr>
        <w:t>المكلّف الحجّ عنه بجعله شرطاً في عقد لازم</w:t>
      </w:r>
      <w:r w:rsidR="00E97231" w:rsidRPr="00BE7A7F">
        <w:rPr>
          <w:rFonts w:hint="cs"/>
          <w:b/>
          <w:bCs/>
          <w:sz w:val="27"/>
          <w:szCs w:val="27"/>
          <w:rtl/>
        </w:rPr>
        <w:t xml:space="preserve"> (اشتراط الحج عنه بعد موته في ضمن عقد لازم)</w:t>
      </w:r>
    </w:p>
    <w:p w14:paraId="27E76A92" w14:textId="77777777" w:rsidR="00D0002F" w:rsidRPr="00BE7A7F" w:rsidRDefault="00252595" w:rsidP="00407E8B">
      <w:pPr>
        <w:pStyle w:val="FootnoteText"/>
        <w:spacing w:line="192" w:lineRule="auto"/>
        <w:ind w:left="170" w:hanging="170"/>
        <w:rPr>
          <w:sz w:val="27"/>
          <w:szCs w:val="27"/>
          <w:rtl/>
        </w:rPr>
      </w:pPr>
      <w:r w:rsidRPr="00BE7A7F">
        <w:rPr>
          <w:sz w:val="27"/>
          <w:szCs w:val="27"/>
          <w:rtl/>
        </w:rPr>
        <w:t>(</w:t>
      </w:r>
      <w:r w:rsidRPr="00BE7A7F">
        <w:rPr>
          <w:sz w:val="27"/>
          <w:szCs w:val="27"/>
          <w:rtl/>
        </w:rPr>
        <w:footnoteRef/>
      </w:r>
      <w:r w:rsidRPr="00BE7A7F">
        <w:rPr>
          <w:sz w:val="27"/>
          <w:szCs w:val="27"/>
          <w:rtl/>
        </w:rPr>
        <w:t>)</w:t>
      </w:r>
      <w:r w:rsidRPr="00BE7A7F">
        <w:rPr>
          <w:rFonts w:hint="cs"/>
          <w:sz w:val="27"/>
          <w:szCs w:val="27"/>
          <w:rtl/>
        </w:rPr>
        <w:t xml:space="preserve"> </w:t>
      </w:r>
      <w:r w:rsidR="00D0002F" w:rsidRPr="00BE7A7F">
        <w:rPr>
          <w:rFonts w:hint="cs"/>
          <w:sz w:val="27"/>
          <w:szCs w:val="27"/>
          <w:rtl/>
        </w:rPr>
        <w:t>هنا أمران:</w:t>
      </w:r>
    </w:p>
    <w:p w14:paraId="532CF801" w14:textId="77777777" w:rsidR="00427EA8" w:rsidRPr="00BE7A7F" w:rsidRDefault="00427EA8" w:rsidP="00407E8B">
      <w:pPr>
        <w:pStyle w:val="FootnoteText"/>
        <w:spacing w:line="192" w:lineRule="auto"/>
        <w:ind w:left="170" w:hanging="170"/>
        <w:rPr>
          <w:sz w:val="27"/>
          <w:szCs w:val="27"/>
          <w:rtl/>
        </w:rPr>
      </w:pPr>
    </w:p>
    <w:p w14:paraId="2EF48B24" w14:textId="77777777" w:rsidR="00D0002F" w:rsidRPr="00BE7A7F" w:rsidRDefault="00D0002F" w:rsidP="00407E8B">
      <w:pPr>
        <w:pStyle w:val="FootnoteText"/>
        <w:spacing w:line="192" w:lineRule="auto"/>
        <w:ind w:left="170" w:hanging="170"/>
        <w:rPr>
          <w:b/>
          <w:bCs/>
          <w:sz w:val="27"/>
          <w:szCs w:val="27"/>
          <w:rtl/>
        </w:rPr>
      </w:pPr>
      <w:r w:rsidRPr="00BE7A7F">
        <w:rPr>
          <w:rFonts w:hint="cs"/>
          <w:b/>
          <w:bCs/>
          <w:sz w:val="27"/>
          <w:szCs w:val="27"/>
          <w:rtl/>
        </w:rPr>
        <w:t>الأمر الأوّل: في تحليل روح هذه المسألة</w:t>
      </w:r>
    </w:p>
    <w:p w14:paraId="35E9389A" w14:textId="4DB0F92B" w:rsidR="00407E8B" w:rsidRPr="00BE7A7F" w:rsidRDefault="00D0002F" w:rsidP="00407E8B">
      <w:pPr>
        <w:pStyle w:val="FootnoteText"/>
        <w:spacing w:line="192" w:lineRule="auto"/>
        <w:ind w:left="170" w:hanging="170"/>
        <w:rPr>
          <w:sz w:val="27"/>
          <w:szCs w:val="27"/>
        </w:rPr>
      </w:pPr>
      <w:r w:rsidRPr="00BE7A7F">
        <w:rPr>
          <w:rFonts w:hint="cs"/>
          <w:sz w:val="27"/>
          <w:szCs w:val="27"/>
          <w:rtl/>
        </w:rPr>
        <w:t xml:space="preserve">إنّ </w:t>
      </w:r>
      <w:r w:rsidR="00CB43ED" w:rsidRPr="00BE7A7F">
        <w:rPr>
          <w:rFonts w:hint="cs"/>
          <w:sz w:val="27"/>
          <w:szCs w:val="27"/>
          <w:rtl/>
        </w:rPr>
        <w:t xml:space="preserve">روح هذه المسألة بصورتيها ترجع لمحاولة المكلّف ضمان الحجّ عن نفسه بعد موته، عبر جعل هذا الحجّ شرطاً في عقد لازم على شخص آخر، والصورتان المذكورتان إحداهما ترجع لجعل الحجّ عنه شرطاً ضمن عقد مصالحة، والثانية شرطاً ضمن عقد </w:t>
      </w:r>
      <w:r w:rsidR="00407E8B" w:rsidRPr="00BE7A7F">
        <w:rPr>
          <w:rFonts w:hint="cs"/>
          <w:sz w:val="27"/>
          <w:szCs w:val="27"/>
          <w:rtl/>
        </w:rPr>
        <w:t>تمليك</w:t>
      </w:r>
      <w:r w:rsidRPr="00BE7A7F">
        <w:rPr>
          <w:rFonts w:hint="cs"/>
          <w:sz w:val="27"/>
          <w:szCs w:val="27"/>
          <w:rtl/>
        </w:rPr>
        <w:t>،</w:t>
      </w:r>
      <w:r w:rsidR="00407E8B" w:rsidRPr="00BE7A7F">
        <w:rPr>
          <w:rFonts w:hint="cs"/>
          <w:sz w:val="27"/>
          <w:szCs w:val="27"/>
          <w:rtl/>
        </w:rPr>
        <w:t xml:space="preserve"> وبهذا تقوم فكرة الشرط في عقد لازم مقام الوصية في تحقيق هدفها.</w:t>
      </w:r>
    </w:p>
    <w:p w14:paraId="453DC1DB" w14:textId="55BAD9C2" w:rsidR="00252595" w:rsidRPr="00BE7A7F" w:rsidRDefault="00407E8B" w:rsidP="00252595">
      <w:pPr>
        <w:pStyle w:val="FootnoteText"/>
        <w:spacing w:line="192" w:lineRule="auto"/>
        <w:ind w:left="170" w:hanging="170"/>
        <w:rPr>
          <w:sz w:val="27"/>
          <w:szCs w:val="27"/>
          <w:rtl/>
        </w:rPr>
      </w:pPr>
      <w:r w:rsidRPr="00BE7A7F">
        <w:rPr>
          <w:rFonts w:hint="cs"/>
          <w:sz w:val="27"/>
          <w:szCs w:val="27"/>
          <w:rtl/>
        </w:rPr>
        <w:t>و</w:t>
      </w:r>
      <w:r w:rsidR="00252595" w:rsidRPr="00BE7A7F">
        <w:rPr>
          <w:rFonts w:hint="cs"/>
          <w:sz w:val="27"/>
          <w:szCs w:val="27"/>
          <w:rtl/>
        </w:rPr>
        <w:t>النكتة هنا تكمن في أنّ المصالحة توجب خروج المال من ملك الميّ</w:t>
      </w:r>
      <w:r w:rsidR="00780BB4" w:rsidRPr="00BE7A7F">
        <w:rPr>
          <w:rFonts w:hint="cs"/>
          <w:sz w:val="27"/>
          <w:szCs w:val="27"/>
          <w:rtl/>
        </w:rPr>
        <w:t>ت،</w:t>
      </w:r>
      <w:r w:rsidR="00252595" w:rsidRPr="00BE7A7F">
        <w:rPr>
          <w:rFonts w:hint="cs"/>
          <w:sz w:val="27"/>
          <w:szCs w:val="27"/>
          <w:rtl/>
        </w:rPr>
        <w:t xml:space="preserve"> ومن ثم عدم دخوله في ملك الورثة، ولهذا لا فرق بين أنواع الحجّ هنا.</w:t>
      </w:r>
    </w:p>
    <w:p w14:paraId="687351B3" w14:textId="77777777" w:rsidR="00427EA8" w:rsidRPr="00BE7A7F" w:rsidRDefault="00427EA8" w:rsidP="00252595">
      <w:pPr>
        <w:pStyle w:val="FootnoteText"/>
        <w:spacing w:line="192" w:lineRule="auto"/>
        <w:ind w:left="170" w:hanging="170"/>
        <w:rPr>
          <w:sz w:val="27"/>
          <w:szCs w:val="27"/>
          <w:rtl/>
        </w:rPr>
      </w:pPr>
    </w:p>
    <w:p w14:paraId="0E571F30" w14:textId="154B6C16" w:rsidR="00D0002F" w:rsidRPr="00BE7A7F" w:rsidRDefault="00D0002F" w:rsidP="00252595">
      <w:pPr>
        <w:pStyle w:val="FootnoteText"/>
        <w:spacing w:line="192" w:lineRule="auto"/>
        <w:ind w:left="170" w:hanging="170"/>
        <w:rPr>
          <w:b/>
          <w:bCs/>
          <w:sz w:val="27"/>
          <w:szCs w:val="27"/>
          <w:rtl/>
        </w:rPr>
      </w:pPr>
      <w:r w:rsidRPr="00BE7A7F">
        <w:rPr>
          <w:rFonts w:hint="cs"/>
          <w:b/>
          <w:bCs/>
          <w:sz w:val="27"/>
          <w:szCs w:val="27"/>
          <w:rtl/>
        </w:rPr>
        <w:t>الأمر الثاني: تخلّف المشروط عليه عن أداء الحجّ عن الميّت</w:t>
      </w:r>
    </w:p>
    <w:p w14:paraId="6410A242" w14:textId="77777777" w:rsidR="009D5548" w:rsidRPr="00BE7A7F" w:rsidRDefault="00D0002F" w:rsidP="00252595">
      <w:pPr>
        <w:pStyle w:val="FootnoteText"/>
        <w:spacing w:line="192" w:lineRule="auto"/>
        <w:ind w:left="170" w:hanging="170"/>
        <w:rPr>
          <w:sz w:val="27"/>
          <w:szCs w:val="27"/>
          <w:rtl/>
        </w:rPr>
      </w:pPr>
      <w:r w:rsidRPr="00BE7A7F">
        <w:rPr>
          <w:rFonts w:hint="cs"/>
          <w:sz w:val="27"/>
          <w:szCs w:val="27"/>
          <w:rtl/>
        </w:rPr>
        <w:t xml:space="preserve">رأى </w:t>
      </w:r>
      <w:r w:rsidR="00780BB4" w:rsidRPr="00BE7A7F">
        <w:rPr>
          <w:rFonts w:hint="cs"/>
          <w:sz w:val="27"/>
          <w:szCs w:val="27"/>
          <w:rtl/>
        </w:rPr>
        <w:t xml:space="preserve">السيد الماتن ـ على خلاف </w:t>
      </w:r>
      <w:r w:rsidR="00FC60B2" w:rsidRPr="00BE7A7F">
        <w:rPr>
          <w:rFonts w:hint="cs"/>
          <w:sz w:val="27"/>
          <w:szCs w:val="27"/>
          <w:rtl/>
        </w:rPr>
        <w:t xml:space="preserve">السيد </w:t>
      </w:r>
      <w:r w:rsidR="00780BB4" w:rsidRPr="00BE7A7F">
        <w:rPr>
          <w:rFonts w:hint="cs"/>
          <w:sz w:val="27"/>
          <w:szCs w:val="27"/>
          <w:rtl/>
        </w:rPr>
        <w:t xml:space="preserve">اليزدي في العروة ـ </w:t>
      </w:r>
      <w:r w:rsidR="00407E8B" w:rsidRPr="00BE7A7F">
        <w:rPr>
          <w:rFonts w:hint="cs"/>
          <w:sz w:val="27"/>
          <w:szCs w:val="27"/>
          <w:rtl/>
        </w:rPr>
        <w:t>أ</w:t>
      </w:r>
      <w:r w:rsidR="00780BB4" w:rsidRPr="00BE7A7F">
        <w:rPr>
          <w:rFonts w:hint="cs"/>
          <w:sz w:val="27"/>
          <w:szCs w:val="27"/>
          <w:rtl/>
        </w:rPr>
        <w:t>نّ عدم عمل المشروط عليه بالشرط لا يعطي الورثة الحقّ في الفسخ، بل ينتقل الأمر للحاكم الشرعي</w:t>
      </w:r>
      <w:r w:rsidR="009D5548" w:rsidRPr="00BE7A7F">
        <w:rPr>
          <w:rFonts w:hint="cs"/>
          <w:sz w:val="27"/>
          <w:szCs w:val="27"/>
          <w:rtl/>
        </w:rPr>
        <w:t>.</w:t>
      </w:r>
    </w:p>
    <w:p w14:paraId="1B8DAD23" w14:textId="2929CA3B" w:rsidR="00780BB4" w:rsidRPr="00BE7A7F" w:rsidRDefault="00780BB4" w:rsidP="00252595">
      <w:pPr>
        <w:pStyle w:val="FootnoteText"/>
        <w:spacing w:line="192" w:lineRule="auto"/>
        <w:ind w:left="170" w:hanging="170"/>
        <w:rPr>
          <w:sz w:val="27"/>
          <w:szCs w:val="27"/>
          <w:rtl/>
        </w:rPr>
      </w:pPr>
      <w:r w:rsidRPr="00BE7A7F">
        <w:rPr>
          <w:rFonts w:hint="cs"/>
          <w:b/>
          <w:bCs/>
          <w:sz w:val="27"/>
          <w:szCs w:val="27"/>
          <w:rtl/>
        </w:rPr>
        <w:t>و</w:t>
      </w:r>
      <w:r w:rsidR="009D5548" w:rsidRPr="00BE7A7F">
        <w:rPr>
          <w:rFonts w:hint="cs"/>
          <w:b/>
          <w:bCs/>
          <w:sz w:val="27"/>
          <w:szCs w:val="27"/>
          <w:rtl/>
        </w:rPr>
        <w:t xml:space="preserve">لكنّ </w:t>
      </w:r>
      <w:r w:rsidRPr="00BE7A7F">
        <w:rPr>
          <w:rFonts w:hint="cs"/>
          <w:b/>
          <w:bCs/>
          <w:sz w:val="27"/>
          <w:szCs w:val="27"/>
          <w:rtl/>
        </w:rPr>
        <w:t>هذا غير واضح؛</w:t>
      </w:r>
      <w:r w:rsidRPr="00BE7A7F">
        <w:rPr>
          <w:rFonts w:hint="cs"/>
          <w:sz w:val="27"/>
          <w:szCs w:val="27"/>
          <w:rtl/>
        </w:rPr>
        <w:t xml:space="preserve"> لأنّ الفهم ال</w:t>
      </w:r>
      <w:r w:rsidR="00407E8B" w:rsidRPr="00BE7A7F">
        <w:rPr>
          <w:rFonts w:hint="cs"/>
          <w:sz w:val="27"/>
          <w:szCs w:val="27"/>
          <w:rtl/>
        </w:rPr>
        <w:t>عق</w:t>
      </w:r>
      <w:r w:rsidRPr="00BE7A7F">
        <w:rPr>
          <w:rFonts w:hint="cs"/>
          <w:sz w:val="27"/>
          <w:szCs w:val="27"/>
          <w:rtl/>
        </w:rPr>
        <w:t xml:space="preserve">لائي هنا يرى </w:t>
      </w:r>
      <w:r w:rsidR="00407E8B" w:rsidRPr="00BE7A7F">
        <w:rPr>
          <w:rFonts w:hint="cs"/>
          <w:sz w:val="27"/>
          <w:szCs w:val="27"/>
          <w:rtl/>
        </w:rPr>
        <w:t>أ</w:t>
      </w:r>
      <w:r w:rsidRPr="00BE7A7F">
        <w:rPr>
          <w:rFonts w:hint="cs"/>
          <w:sz w:val="27"/>
          <w:szCs w:val="27"/>
          <w:rtl/>
        </w:rPr>
        <w:t xml:space="preserve">نّ المال الذي انتقل للمشروط عليه ما </w:t>
      </w:r>
      <w:r w:rsidR="00407E8B" w:rsidRPr="00BE7A7F">
        <w:rPr>
          <w:rFonts w:hint="cs"/>
          <w:sz w:val="27"/>
          <w:szCs w:val="27"/>
          <w:rtl/>
        </w:rPr>
        <w:t>ي</w:t>
      </w:r>
      <w:r w:rsidRPr="00BE7A7F">
        <w:rPr>
          <w:rFonts w:hint="cs"/>
          <w:sz w:val="27"/>
          <w:szCs w:val="27"/>
          <w:rtl/>
        </w:rPr>
        <w:t>زال مرتبطاً بالميّت بنحوٍ من الأن</w:t>
      </w:r>
      <w:r w:rsidR="00407E8B" w:rsidRPr="00BE7A7F">
        <w:rPr>
          <w:rFonts w:hint="cs"/>
          <w:sz w:val="27"/>
          <w:szCs w:val="27"/>
          <w:rtl/>
        </w:rPr>
        <w:t>ح</w:t>
      </w:r>
      <w:r w:rsidRPr="00BE7A7F">
        <w:rPr>
          <w:rFonts w:hint="cs"/>
          <w:sz w:val="27"/>
          <w:szCs w:val="27"/>
          <w:rtl/>
        </w:rPr>
        <w:t>اء، وهذا الارتباط يخوّل الورثة استخدامه فيما لو تخلّف المشروط عليه</w:t>
      </w:r>
      <w:r w:rsidR="00D0002F" w:rsidRPr="00BE7A7F">
        <w:rPr>
          <w:rFonts w:hint="cs"/>
          <w:sz w:val="27"/>
          <w:szCs w:val="27"/>
          <w:rtl/>
        </w:rPr>
        <w:t>، بل ربما يقال بأنّ البناء المتشر</w:t>
      </w:r>
      <w:r w:rsidR="009D5548" w:rsidRPr="00BE7A7F">
        <w:rPr>
          <w:rFonts w:hint="cs"/>
          <w:sz w:val="27"/>
          <w:szCs w:val="27"/>
          <w:rtl/>
        </w:rPr>
        <w:t>ّ</w:t>
      </w:r>
      <w:r w:rsidR="00D0002F" w:rsidRPr="00BE7A7F">
        <w:rPr>
          <w:rFonts w:hint="cs"/>
          <w:sz w:val="27"/>
          <w:szCs w:val="27"/>
          <w:rtl/>
        </w:rPr>
        <w:t>عي على أنّ مثل هذه الأمور من شؤون الورثة</w:t>
      </w:r>
      <w:r w:rsidRPr="00BE7A7F">
        <w:rPr>
          <w:rFonts w:hint="cs"/>
          <w:sz w:val="27"/>
          <w:szCs w:val="27"/>
          <w:rtl/>
        </w:rPr>
        <w:t>.</w:t>
      </w:r>
    </w:p>
    <w:p w14:paraId="1DACAABF" w14:textId="303EB80E" w:rsidR="00780BB4" w:rsidRPr="00BE7A7F" w:rsidRDefault="00780BB4" w:rsidP="00252595">
      <w:pPr>
        <w:pStyle w:val="FootnoteText"/>
        <w:spacing w:line="192" w:lineRule="auto"/>
        <w:ind w:left="170" w:hanging="170"/>
        <w:rPr>
          <w:sz w:val="27"/>
          <w:szCs w:val="27"/>
          <w:rtl/>
        </w:rPr>
      </w:pPr>
      <w:r w:rsidRPr="00BE7A7F">
        <w:rPr>
          <w:rFonts w:hint="cs"/>
          <w:b/>
          <w:bCs/>
          <w:sz w:val="27"/>
          <w:szCs w:val="27"/>
          <w:rtl/>
        </w:rPr>
        <w:t>لكنّ السيد الماتن اعتبر</w:t>
      </w:r>
      <w:r w:rsidRPr="00BE7A7F">
        <w:rPr>
          <w:rFonts w:hint="cs"/>
          <w:sz w:val="27"/>
          <w:szCs w:val="27"/>
          <w:rtl/>
        </w:rPr>
        <w:t xml:space="preserve"> </w:t>
      </w:r>
      <w:r w:rsidR="00407E8B" w:rsidRPr="00BE7A7F">
        <w:rPr>
          <w:rFonts w:hint="cs"/>
          <w:sz w:val="27"/>
          <w:szCs w:val="27"/>
          <w:rtl/>
        </w:rPr>
        <w:t>أ</w:t>
      </w:r>
      <w:r w:rsidRPr="00BE7A7F">
        <w:rPr>
          <w:rFonts w:hint="cs"/>
          <w:sz w:val="27"/>
          <w:szCs w:val="27"/>
          <w:rtl/>
        </w:rPr>
        <w:t>نّ حقّ الخيار هنا وإن كان على القاعدة ينتقل بال</w:t>
      </w:r>
      <w:r w:rsidR="00407E8B" w:rsidRPr="00BE7A7F">
        <w:rPr>
          <w:rFonts w:hint="cs"/>
          <w:sz w:val="27"/>
          <w:szCs w:val="27"/>
          <w:rtl/>
        </w:rPr>
        <w:t>إ</w:t>
      </w:r>
      <w:r w:rsidRPr="00BE7A7F">
        <w:rPr>
          <w:rFonts w:hint="cs"/>
          <w:sz w:val="27"/>
          <w:szCs w:val="27"/>
          <w:rtl/>
        </w:rPr>
        <w:t>رث، كما سوف يأتي بحثه لاحقاً، لكنّ الحقوق التي تنتقل بال</w:t>
      </w:r>
      <w:r w:rsidR="00407E8B" w:rsidRPr="00BE7A7F">
        <w:rPr>
          <w:rFonts w:hint="cs"/>
          <w:sz w:val="27"/>
          <w:szCs w:val="27"/>
          <w:rtl/>
        </w:rPr>
        <w:t>إ</w:t>
      </w:r>
      <w:r w:rsidRPr="00BE7A7F">
        <w:rPr>
          <w:rFonts w:hint="cs"/>
          <w:sz w:val="27"/>
          <w:szCs w:val="27"/>
          <w:rtl/>
        </w:rPr>
        <w:t>رث هي تلك التي يرجع نف</w:t>
      </w:r>
      <w:r w:rsidR="00407E8B" w:rsidRPr="00BE7A7F">
        <w:rPr>
          <w:rFonts w:hint="cs"/>
          <w:sz w:val="27"/>
          <w:szCs w:val="27"/>
          <w:rtl/>
        </w:rPr>
        <w:t>ع</w:t>
      </w:r>
      <w:r w:rsidRPr="00BE7A7F">
        <w:rPr>
          <w:rFonts w:hint="cs"/>
          <w:sz w:val="27"/>
          <w:szCs w:val="27"/>
          <w:rtl/>
        </w:rPr>
        <w:t>ها على الورثة، فيكون الحق</w:t>
      </w:r>
      <w:r w:rsidR="00407E8B" w:rsidRPr="00BE7A7F">
        <w:rPr>
          <w:rFonts w:hint="cs"/>
          <w:sz w:val="27"/>
          <w:szCs w:val="27"/>
          <w:rtl/>
        </w:rPr>
        <w:t>ّ</w:t>
      </w:r>
      <w:r w:rsidRPr="00BE7A7F">
        <w:rPr>
          <w:rFonts w:hint="cs"/>
          <w:sz w:val="27"/>
          <w:szCs w:val="27"/>
          <w:rtl/>
        </w:rPr>
        <w:t xml:space="preserve"> مما تركه المي</w:t>
      </w:r>
      <w:r w:rsidR="00407E8B" w:rsidRPr="00BE7A7F">
        <w:rPr>
          <w:rFonts w:hint="cs"/>
          <w:sz w:val="27"/>
          <w:szCs w:val="27"/>
          <w:rtl/>
        </w:rPr>
        <w:t>ّ</w:t>
      </w:r>
      <w:r w:rsidRPr="00BE7A7F">
        <w:rPr>
          <w:rFonts w:hint="cs"/>
          <w:sz w:val="27"/>
          <w:szCs w:val="27"/>
          <w:rtl/>
        </w:rPr>
        <w:t xml:space="preserve">ت لهم، </w:t>
      </w:r>
      <w:r w:rsidR="00407E8B" w:rsidRPr="00BE7A7F">
        <w:rPr>
          <w:rFonts w:hint="cs"/>
          <w:sz w:val="27"/>
          <w:szCs w:val="27"/>
          <w:rtl/>
        </w:rPr>
        <w:t>أ</w:t>
      </w:r>
      <w:r w:rsidRPr="00BE7A7F">
        <w:rPr>
          <w:rFonts w:hint="cs"/>
          <w:sz w:val="27"/>
          <w:szCs w:val="27"/>
          <w:rtl/>
        </w:rPr>
        <w:t>م</w:t>
      </w:r>
      <w:r w:rsidR="00407E8B" w:rsidRPr="00BE7A7F">
        <w:rPr>
          <w:rFonts w:hint="cs"/>
          <w:sz w:val="27"/>
          <w:szCs w:val="27"/>
          <w:rtl/>
        </w:rPr>
        <w:t>ّ</w:t>
      </w:r>
      <w:r w:rsidRPr="00BE7A7F">
        <w:rPr>
          <w:rFonts w:hint="cs"/>
          <w:sz w:val="27"/>
          <w:szCs w:val="27"/>
          <w:rtl/>
        </w:rPr>
        <w:t>ا لو لم يكن يرجع نفعها على الورثة، بل ينتفع بها المي</w:t>
      </w:r>
      <w:r w:rsidR="00407E8B" w:rsidRPr="00BE7A7F">
        <w:rPr>
          <w:rFonts w:hint="cs"/>
          <w:sz w:val="27"/>
          <w:szCs w:val="27"/>
          <w:rtl/>
        </w:rPr>
        <w:t>ّ</w:t>
      </w:r>
      <w:r w:rsidRPr="00BE7A7F">
        <w:rPr>
          <w:rFonts w:hint="cs"/>
          <w:sz w:val="27"/>
          <w:szCs w:val="27"/>
          <w:rtl/>
        </w:rPr>
        <w:t>ت فقط، فهنا</w:t>
      </w:r>
      <w:r w:rsidR="00407E8B" w:rsidRPr="00BE7A7F">
        <w:rPr>
          <w:rFonts w:hint="cs"/>
          <w:sz w:val="27"/>
          <w:szCs w:val="27"/>
          <w:rtl/>
        </w:rPr>
        <w:t xml:space="preserve"> </w:t>
      </w:r>
      <w:r w:rsidRPr="00BE7A7F">
        <w:rPr>
          <w:rFonts w:hint="cs"/>
          <w:sz w:val="27"/>
          <w:szCs w:val="27"/>
          <w:rtl/>
        </w:rPr>
        <w:t>يكون الخيار مختص</w:t>
      </w:r>
      <w:r w:rsidR="00407E8B" w:rsidRPr="00BE7A7F">
        <w:rPr>
          <w:rFonts w:hint="cs"/>
          <w:sz w:val="27"/>
          <w:szCs w:val="27"/>
          <w:rtl/>
        </w:rPr>
        <w:t>ّ</w:t>
      </w:r>
      <w:r w:rsidRPr="00BE7A7F">
        <w:rPr>
          <w:rFonts w:hint="cs"/>
          <w:sz w:val="27"/>
          <w:szCs w:val="27"/>
          <w:rtl/>
        </w:rPr>
        <w:t>اً بالميت</w:t>
      </w:r>
      <w:r w:rsidR="00407E8B" w:rsidRPr="00BE7A7F">
        <w:rPr>
          <w:rFonts w:hint="cs"/>
          <w:sz w:val="27"/>
          <w:szCs w:val="27"/>
          <w:rtl/>
        </w:rPr>
        <w:t xml:space="preserve"> نفسه</w:t>
      </w:r>
      <w:r w:rsidRPr="00BE7A7F">
        <w:rPr>
          <w:rFonts w:hint="cs"/>
          <w:sz w:val="27"/>
          <w:szCs w:val="27"/>
          <w:rtl/>
        </w:rPr>
        <w:t>.</w:t>
      </w:r>
    </w:p>
    <w:p w14:paraId="0F90F6C4" w14:textId="5922B269" w:rsidR="00D0002F" w:rsidRPr="00BE7A7F" w:rsidRDefault="00407E8B" w:rsidP="00252595">
      <w:pPr>
        <w:pStyle w:val="FootnoteText"/>
        <w:spacing w:line="192" w:lineRule="auto"/>
        <w:ind w:left="170" w:hanging="170"/>
        <w:rPr>
          <w:sz w:val="27"/>
          <w:szCs w:val="27"/>
          <w:rtl/>
        </w:rPr>
      </w:pPr>
      <w:r w:rsidRPr="00BE7A7F">
        <w:rPr>
          <w:rFonts w:hint="cs"/>
          <w:b/>
          <w:bCs/>
          <w:sz w:val="27"/>
          <w:szCs w:val="27"/>
          <w:rtl/>
        </w:rPr>
        <w:t>وهذ</w:t>
      </w:r>
      <w:r w:rsidR="00D0002F" w:rsidRPr="00BE7A7F">
        <w:rPr>
          <w:rFonts w:hint="cs"/>
          <w:b/>
          <w:bCs/>
          <w:sz w:val="27"/>
          <w:szCs w:val="27"/>
          <w:rtl/>
        </w:rPr>
        <w:t>ا</w:t>
      </w:r>
      <w:r w:rsidRPr="00BE7A7F">
        <w:rPr>
          <w:rFonts w:hint="cs"/>
          <w:b/>
          <w:bCs/>
          <w:sz w:val="27"/>
          <w:szCs w:val="27"/>
          <w:rtl/>
        </w:rPr>
        <w:t xml:space="preserve"> الكلام من الماتن مبني</w:t>
      </w:r>
      <w:r w:rsidR="00D0002F" w:rsidRPr="00BE7A7F">
        <w:rPr>
          <w:rFonts w:hint="cs"/>
          <w:b/>
          <w:bCs/>
          <w:sz w:val="27"/>
          <w:szCs w:val="27"/>
          <w:rtl/>
        </w:rPr>
        <w:t>ٌّ</w:t>
      </w:r>
      <w:r w:rsidRPr="00BE7A7F">
        <w:rPr>
          <w:rFonts w:hint="cs"/>
          <w:b/>
          <w:bCs/>
          <w:sz w:val="27"/>
          <w:szCs w:val="27"/>
          <w:rtl/>
        </w:rPr>
        <w:t xml:space="preserve"> على ما </w:t>
      </w:r>
      <w:r w:rsidR="00D0002F" w:rsidRPr="00BE7A7F">
        <w:rPr>
          <w:rFonts w:hint="cs"/>
          <w:b/>
          <w:bCs/>
          <w:sz w:val="27"/>
          <w:szCs w:val="27"/>
          <w:rtl/>
        </w:rPr>
        <w:t>أ</w:t>
      </w:r>
      <w:r w:rsidRPr="00BE7A7F">
        <w:rPr>
          <w:rFonts w:hint="cs"/>
          <w:b/>
          <w:bCs/>
          <w:sz w:val="27"/>
          <w:szCs w:val="27"/>
          <w:rtl/>
        </w:rPr>
        <w:t>فاده في ذيل المس</w:t>
      </w:r>
      <w:r w:rsidR="00D0002F" w:rsidRPr="00BE7A7F">
        <w:rPr>
          <w:rFonts w:hint="cs"/>
          <w:b/>
          <w:bCs/>
          <w:sz w:val="27"/>
          <w:szCs w:val="27"/>
          <w:rtl/>
        </w:rPr>
        <w:t>أ</w:t>
      </w:r>
      <w:r w:rsidRPr="00BE7A7F">
        <w:rPr>
          <w:rFonts w:hint="cs"/>
          <w:b/>
          <w:bCs/>
          <w:sz w:val="27"/>
          <w:szCs w:val="27"/>
          <w:rtl/>
        </w:rPr>
        <w:t xml:space="preserve">لة من </w:t>
      </w:r>
      <w:r w:rsidR="00D0002F" w:rsidRPr="00BE7A7F">
        <w:rPr>
          <w:rFonts w:hint="cs"/>
          <w:b/>
          <w:bCs/>
          <w:sz w:val="27"/>
          <w:szCs w:val="27"/>
          <w:rtl/>
        </w:rPr>
        <w:t>أ</w:t>
      </w:r>
      <w:r w:rsidRPr="00BE7A7F">
        <w:rPr>
          <w:rFonts w:hint="cs"/>
          <w:b/>
          <w:bCs/>
          <w:sz w:val="27"/>
          <w:szCs w:val="27"/>
          <w:rtl/>
        </w:rPr>
        <w:t>نّه لو فسخ الحاكم فإنّ المال لا يرجع للورثة</w:t>
      </w:r>
      <w:r w:rsidR="00D0002F" w:rsidRPr="00BE7A7F">
        <w:rPr>
          <w:rFonts w:hint="cs"/>
          <w:b/>
          <w:bCs/>
          <w:sz w:val="27"/>
          <w:szCs w:val="27"/>
          <w:rtl/>
        </w:rPr>
        <w:t>،</w:t>
      </w:r>
      <w:r w:rsidRPr="00BE7A7F">
        <w:rPr>
          <w:rFonts w:hint="cs"/>
          <w:b/>
          <w:bCs/>
          <w:sz w:val="27"/>
          <w:szCs w:val="27"/>
          <w:rtl/>
        </w:rPr>
        <w:t xml:space="preserve"> بل يجب صرفه في الحجّ أو وجوه البرّ،</w:t>
      </w:r>
      <w:r w:rsidRPr="00BE7A7F">
        <w:rPr>
          <w:rFonts w:hint="cs"/>
          <w:sz w:val="27"/>
          <w:szCs w:val="27"/>
          <w:rtl/>
        </w:rPr>
        <w:t xml:space="preserve"> فالو</w:t>
      </w:r>
      <w:r w:rsidR="00D0002F" w:rsidRPr="00BE7A7F">
        <w:rPr>
          <w:rFonts w:hint="cs"/>
          <w:sz w:val="27"/>
          <w:szCs w:val="27"/>
          <w:rtl/>
        </w:rPr>
        <w:t>ر</w:t>
      </w:r>
      <w:r w:rsidRPr="00BE7A7F">
        <w:rPr>
          <w:rFonts w:hint="cs"/>
          <w:sz w:val="27"/>
          <w:szCs w:val="27"/>
          <w:rtl/>
        </w:rPr>
        <w:t>ثة لا ينتفعون بهذا المال على كل</w:t>
      </w:r>
      <w:r w:rsidR="00D0002F" w:rsidRPr="00BE7A7F">
        <w:rPr>
          <w:rFonts w:hint="cs"/>
          <w:sz w:val="27"/>
          <w:szCs w:val="27"/>
          <w:rtl/>
        </w:rPr>
        <w:t>ّ</w:t>
      </w:r>
      <w:r w:rsidRPr="00BE7A7F">
        <w:rPr>
          <w:rFonts w:hint="cs"/>
          <w:sz w:val="27"/>
          <w:szCs w:val="27"/>
          <w:rtl/>
        </w:rPr>
        <w:t xml:space="preserve"> حال، والماتن هنا اعتمد على نوع من تعدّد المطلوب فك</w:t>
      </w:r>
      <w:r w:rsidR="00D0002F" w:rsidRPr="00BE7A7F">
        <w:rPr>
          <w:rFonts w:hint="cs"/>
          <w:sz w:val="27"/>
          <w:szCs w:val="27"/>
          <w:rtl/>
        </w:rPr>
        <w:t xml:space="preserve">أنّه </w:t>
      </w:r>
      <w:r w:rsidRPr="00BE7A7F">
        <w:rPr>
          <w:rFonts w:hint="cs"/>
          <w:sz w:val="27"/>
          <w:szCs w:val="27"/>
          <w:rtl/>
        </w:rPr>
        <w:t>فهم من توس</w:t>
      </w:r>
      <w:r w:rsidR="00D0002F" w:rsidRPr="00BE7A7F">
        <w:rPr>
          <w:rFonts w:hint="cs"/>
          <w:sz w:val="27"/>
          <w:szCs w:val="27"/>
          <w:rtl/>
        </w:rPr>
        <w:t>ّ</w:t>
      </w:r>
      <w:r w:rsidRPr="00BE7A7F">
        <w:rPr>
          <w:rFonts w:hint="cs"/>
          <w:sz w:val="27"/>
          <w:szCs w:val="27"/>
          <w:rtl/>
        </w:rPr>
        <w:t xml:space="preserve">ل المالك بهاتين الطريقتين </w:t>
      </w:r>
      <w:r w:rsidR="00D0002F" w:rsidRPr="00BE7A7F">
        <w:rPr>
          <w:rFonts w:hint="cs"/>
          <w:sz w:val="27"/>
          <w:szCs w:val="27"/>
          <w:rtl/>
        </w:rPr>
        <w:t>أ</w:t>
      </w:r>
      <w:r w:rsidRPr="00BE7A7F">
        <w:rPr>
          <w:rFonts w:hint="cs"/>
          <w:sz w:val="27"/>
          <w:szCs w:val="27"/>
          <w:rtl/>
        </w:rPr>
        <w:t>نّه ي</w:t>
      </w:r>
      <w:r w:rsidR="00D0002F" w:rsidRPr="00BE7A7F">
        <w:rPr>
          <w:rFonts w:hint="cs"/>
          <w:sz w:val="27"/>
          <w:szCs w:val="27"/>
          <w:rtl/>
        </w:rPr>
        <w:t>ريد أن يُحَجّ عنه من جهة أولى، ويريد</w:t>
      </w:r>
      <w:r w:rsidR="00FC60B2" w:rsidRPr="00BE7A7F">
        <w:rPr>
          <w:rFonts w:hint="cs"/>
          <w:sz w:val="27"/>
          <w:szCs w:val="27"/>
          <w:rtl/>
        </w:rPr>
        <w:t xml:space="preserve"> أن يَحجّ </w:t>
      </w:r>
      <w:r w:rsidR="00D0002F" w:rsidRPr="00BE7A7F">
        <w:rPr>
          <w:rFonts w:hint="cs"/>
          <w:sz w:val="27"/>
          <w:szCs w:val="27"/>
          <w:rtl/>
        </w:rPr>
        <w:t>عنه فلانٌ من جهة ثانية، فلما تخلّف فلانٌ عن فعل الحجّ، بقي الأمر الأوّل الذي يريده المالك على حاله.</w:t>
      </w:r>
    </w:p>
    <w:p w14:paraId="3B4F9899" w14:textId="77777777" w:rsidR="009D5548" w:rsidRPr="00BE7A7F" w:rsidRDefault="00D0002F" w:rsidP="009D5548">
      <w:pPr>
        <w:pStyle w:val="FootnoteText"/>
        <w:spacing w:line="192" w:lineRule="auto"/>
        <w:ind w:left="170" w:hanging="170"/>
        <w:rPr>
          <w:sz w:val="27"/>
          <w:szCs w:val="27"/>
          <w:rtl/>
        </w:rPr>
      </w:pPr>
      <w:r w:rsidRPr="00BE7A7F">
        <w:rPr>
          <w:rFonts w:hint="cs"/>
          <w:b/>
          <w:bCs/>
          <w:sz w:val="27"/>
          <w:szCs w:val="27"/>
          <w:rtl/>
        </w:rPr>
        <w:t xml:space="preserve">غير أنّ هذا الكلام قابلٌ </w:t>
      </w:r>
      <w:r w:rsidR="00427EA8" w:rsidRPr="00BE7A7F">
        <w:rPr>
          <w:rFonts w:hint="cs"/>
          <w:b/>
          <w:bCs/>
          <w:sz w:val="27"/>
          <w:szCs w:val="27"/>
          <w:rtl/>
        </w:rPr>
        <w:t>ل</w:t>
      </w:r>
      <w:r w:rsidRPr="00BE7A7F">
        <w:rPr>
          <w:rFonts w:hint="cs"/>
          <w:b/>
          <w:bCs/>
          <w:sz w:val="27"/>
          <w:szCs w:val="27"/>
          <w:rtl/>
        </w:rPr>
        <w:t xml:space="preserve">لنقاش؛ </w:t>
      </w:r>
      <w:r w:rsidRPr="00BE7A7F">
        <w:rPr>
          <w:rFonts w:hint="cs"/>
          <w:sz w:val="27"/>
          <w:szCs w:val="27"/>
          <w:rtl/>
        </w:rPr>
        <w:t>فإنّه حتى لو سلمنا بتعدّد المطلوب، فإنّ هذا التعدّد لا يرجع لنوع وصيّة قائمة موج</w:t>
      </w:r>
      <w:r w:rsidR="00427EA8" w:rsidRPr="00BE7A7F">
        <w:rPr>
          <w:rFonts w:hint="cs"/>
          <w:sz w:val="27"/>
          <w:szCs w:val="27"/>
          <w:rtl/>
        </w:rPr>
        <w:t>ّ</w:t>
      </w:r>
      <w:r w:rsidRPr="00BE7A7F">
        <w:rPr>
          <w:rFonts w:hint="cs"/>
          <w:sz w:val="27"/>
          <w:szCs w:val="27"/>
          <w:rtl/>
        </w:rPr>
        <w:t xml:space="preserve">هة للورثة أو لغيرهم، بل هي </w:t>
      </w:r>
      <w:r w:rsidR="00427EA8" w:rsidRPr="00BE7A7F">
        <w:rPr>
          <w:rFonts w:hint="cs"/>
          <w:sz w:val="27"/>
          <w:szCs w:val="27"/>
          <w:rtl/>
        </w:rPr>
        <w:t xml:space="preserve">مجرّد </w:t>
      </w:r>
      <w:r w:rsidRPr="00BE7A7F">
        <w:rPr>
          <w:rFonts w:hint="cs"/>
          <w:sz w:val="27"/>
          <w:szCs w:val="27"/>
          <w:rtl/>
        </w:rPr>
        <w:t>رغبة منه</w:t>
      </w:r>
      <w:r w:rsidR="00427EA8" w:rsidRPr="00BE7A7F">
        <w:rPr>
          <w:rFonts w:hint="cs"/>
          <w:sz w:val="27"/>
          <w:szCs w:val="27"/>
          <w:rtl/>
        </w:rPr>
        <w:t>، قام بصياغتها عبر هذه الطريقة، فما هو الوجه الملزم في تنفيذ مطلق رغبات الميت إذا لم تكن قد جاءت على شكل قانوني مثل الوصيّة وغيرها</w:t>
      </w:r>
      <w:r w:rsidR="00FC60B2" w:rsidRPr="00BE7A7F">
        <w:rPr>
          <w:rFonts w:hint="cs"/>
          <w:sz w:val="27"/>
          <w:szCs w:val="27"/>
          <w:rtl/>
        </w:rPr>
        <w:t>؟!</w:t>
      </w:r>
      <w:r w:rsidR="00427EA8" w:rsidRPr="00BE7A7F">
        <w:rPr>
          <w:rFonts w:hint="cs"/>
          <w:sz w:val="27"/>
          <w:szCs w:val="27"/>
          <w:rtl/>
        </w:rPr>
        <w:t xml:space="preserve"> وتحليل رغبات الميّت ثم إعادة صياغتها على أنها وصيّة فيه تكلّف، وبخاصّة لو لم يكن أحد يعلم بما فعله الميّت من معاملات.</w:t>
      </w:r>
      <w:r w:rsidR="009D5548" w:rsidRPr="00BE7A7F">
        <w:rPr>
          <w:rFonts w:hint="cs"/>
          <w:sz w:val="27"/>
          <w:szCs w:val="27"/>
          <w:rtl/>
        </w:rPr>
        <w:t xml:space="preserve"> </w:t>
      </w:r>
      <w:r w:rsidR="009D5548" w:rsidRPr="00BE7A7F">
        <w:rPr>
          <w:rFonts w:hint="cs"/>
          <w:b/>
          <w:bCs/>
          <w:sz w:val="27"/>
          <w:szCs w:val="27"/>
          <w:rtl/>
        </w:rPr>
        <w:t>وبعبارة أخرى:</w:t>
      </w:r>
      <w:r w:rsidR="009D5548" w:rsidRPr="00BE7A7F">
        <w:rPr>
          <w:rFonts w:hint="cs"/>
          <w:sz w:val="27"/>
          <w:szCs w:val="27"/>
          <w:rtl/>
        </w:rPr>
        <w:t xml:space="preserve"> </w:t>
      </w:r>
      <w:r w:rsidR="009D5548" w:rsidRPr="00BE7A7F">
        <w:rPr>
          <w:sz w:val="27"/>
          <w:szCs w:val="27"/>
          <w:rtl/>
        </w:rPr>
        <w:t>إنّ مجرّد كون الداعي إلى إنشاء الشرط هو تحقّق الحجّ عنه لا يكفي لإثبات بقاء هذا الغرض بعد انحلال العقد في قالب تكليف شرعي مستقل</w:t>
      </w:r>
      <w:r w:rsidR="009D5548" w:rsidRPr="00BE7A7F">
        <w:rPr>
          <w:rFonts w:hint="cs"/>
          <w:sz w:val="27"/>
          <w:szCs w:val="27"/>
          <w:rtl/>
        </w:rPr>
        <w:t>ّ</w:t>
      </w:r>
      <w:r w:rsidR="009D5548" w:rsidRPr="00BE7A7F">
        <w:rPr>
          <w:sz w:val="27"/>
          <w:szCs w:val="27"/>
          <w:rtl/>
        </w:rPr>
        <w:t>؛ فإنّ الغرض الشخصي شيء، والمنشأ الاعتباري الذي رتّب عليه الشارع الأثر شيء آخر</w:t>
      </w:r>
      <w:r w:rsidR="009D5548" w:rsidRPr="00BE7A7F">
        <w:rPr>
          <w:rFonts w:hint="cs"/>
          <w:sz w:val="27"/>
          <w:szCs w:val="27"/>
          <w:rtl/>
        </w:rPr>
        <w:t>،</w:t>
      </w:r>
      <w:r w:rsidR="009D5548" w:rsidRPr="00BE7A7F">
        <w:rPr>
          <w:sz w:val="27"/>
          <w:szCs w:val="27"/>
          <w:rtl/>
        </w:rPr>
        <w:t xml:space="preserve"> والميت إنما أنشأ عقداً مشروطاً، ولم ينش</w:t>
      </w:r>
      <w:r w:rsidR="009D5548" w:rsidRPr="00BE7A7F">
        <w:rPr>
          <w:rFonts w:hint="cs"/>
          <w:sz w:val="27"/>
          <w:szCs w:val="27"/>
          <w:rtl/>
        </w:rPr>
        <w:t>ئ</w:t>
      </w:r>
      <w:r w:rsidR="009D5548" w:rsidRPr="00BE7A7F">
        <w:rPr>
          <w:sz w:val="27"/>
          <w:szCs w:val="27"/>
          <w:rtl/>
        </w:rPr>
        <w:t xml:space="preserve"> ـ بحسب الفرض ـ وصيّةً مستقلة بالحجّ عند تخلّف الشرط</w:t>
      </w:r>
      <w:r w:rsidR="009D5548" w:rsidRPr="00BE7A7F">
        <w:rPr>
          <w:rFonts w:hint="cs"/>
          <w:sz w:val="27"/>
          <w:szCs w:val="27"/>
          <w:rtl/>
        </w:rPr>
        <w:t>.</w:t>
      </w:r>
    </w:p>
    <w:p w14:paraId="27564976" w14:textId="5D342A3B" w:rsidR="00780BB4" w:rsidRPr="00BE7A7F" w:rsidRDefault="00427EA8" w:rsidP="009D5548">
      <w:pPr>
        <w:pStyle w:val="FootnoteText"/>
        <w:spacing w:line="192" w:lineRule="auto"/>
        <w:ind w:left="170" w:hanging="170"/>
        <w:rPr>
          <w:sz w:val="27"/>
          <w:szCs w:val="27"/>
          <w:rtl/>
        </w:rPr>
      </w:pPr>
      <w:r w:rsidRPr="00BE7A7F">
        <w:rPr>
          <w:rFonts w:hint="cs"/>
          <w:b/>
          <w:bCs/>
          <w:sz w:val="27"/>
          <w:szCs w:val="27"/>
          <w:rtl/>
        </w:rPr>
        <w:t>وبناء عليه،</w:t>
      </w:r>
      <w:r w:rsidRPr="00BE7A7F">
        <w:rPr>
          <w:rFonts w:hint="cs"/>
          <w:sz w:val="27"/>
          <w:szCs w:val="27"/>
          <w:rtl/>
        </w:rPr>
        <w:t xml:space="preserve"> يكون </w:t>
      </w:r>
      <w:r w:rsidR="00780BB4" w:rsidRPr="00BE7A7F">
        <w:rPr>
          <w:rFonts w:hint="cs"/>
          <w:sz w:val="27"/>
          <w:szCs w:val="27"/>
          <w:rtl/>
        </w:rPr>
        <w:t xml:space="preserve">فسخ المعاملة من قبل الورثة </w:t>
      </w:r>
      <w:r w:rsidRPr="00BE7A7F">
        <w:rPr>
          <w:rFonts w:hint="cs"/>
          <w:sz w:val="27"/>
          <w:szCs w:val="27"/>
          <w:rtl/>
        </w:rPr>
        <w:t xml:space="preserve">هنا معناه </w:t>
      </w:r>
      <w:r w:rsidR="00780BB4" w:rsidRPr="00BE7A7F">
        <w:rPr>
          <w:rFonts w:hint="cs"/>
          <w:sz w:val="27"/>
          <w:szCs w:val="27"/>
          <w:rtl/>
        </w:rPr>
        <w:t>رجوع الدار إليهم</w:t>
      </w:r>
      <w:r w:rsidRPr="00BE7A7F">
        <w:rPr>
          <w:rFonts w:hint="cs"/>
          <w:sz w:val="27"/>
          <w:szCs w:val="27"/>
          <w:rtl/>
        </w:rPr>
        <w:t>؛</w:t>
      </w:r>
      <w:r w:rsidR="00780BB4" w:rsidRPr="00BE7A7F">
        <w:rPr>
          <w:rFonts w:hint="cs"/>
          <w:sz w:val="27"/>
          <w:szCs w:val="27"/>
          <w:rtl/>
        </w:rPr>
        <w:t xml:space="preserve"> </w:t>
      </w:r>
      <w:r w:rsidRPr="00BE7A7F">
        <w:rPr>
          <w:rFonts w:hint="cs"/>
          <w:sz w:val="27"/>
          <w:szCs w:val="27"/>
          <w:rtl/>
        </w:rPr>
        <w:t xml:space="preserve">لأنّ العقد قد </w:t>
      </w:r>
      <w:r w:rsidR="00644AF6" w:rsidRPr="00BE7A7F">
        <w:rPr>
          <w:rFonts w:hint="cs"/>
          <w:sz w:val="27"/>
          <w:szCs w:val="27"/>
          <w:rtl/>
        </w:rPr>
        <w:t>انفسخ</w:t>
      </w:r>
      <w:r w:rsidRPr="00BE7A7F">
        <w:rPr>
          <w:rFonts w:hint="cs"/>
          <w:sz w:val="27"/>
          <w:szCs w:val="27"/>
          <w:rtl/>
        </w:rPr>
        <w:t xml:space="preserve"> فرجع المال إلى مورّثهم فملكوه، وما دام العقد قد </w:t>
      </w:r>
      <w:r w:rsidR="00644AF6" w:rsidRPr="00BE7A7F">
        <w:rPr>
          <w:rFonts w:hint="cs"/>
          <w:sz w:val="27"/>
          <w:szCs w:val="27"/>
          <w:rtl/>
        </w:rPr>
        <w:t>انفسخ</w:t>
      </w:r>
      <w:r w:rsidRPr="00BE7A7F">
        <w:rPr>
          <w:rFonts w:hint="cs"/>
          <w:sz w:val="27"/>
          <w:szCs w:val="27"/>
          <w:rtl/>
        </w:rPr>
        <w:t xml:space="preserve"> فلا معنى لإلزام أحد بالشرط الذي وقع ضمن هذا العقد، مما ينتج أنّ منح الورثة هذا الخيار معناه أنّه خيار يرجع في نفعه عليهم، لا أنّه لا نفع لهم من ورائه على كلّ حال.</w:t>
      </w:r>
    </w:p>
    <w:p w14:paraId="0EE9A7CE" w14:textId="030A9EAD" w:rsidR="00427EA8" w:rsidRPr="00BE7A7F" w:rsidRDefault="00427EA8" w:rsidP="00644AF6">
      <w:pPr>
        <w:pStyle w:val="FootnoteText"/>
        <w:spacing w:line="192" w:lineRule="auto"/>
        <w:ind w:left="170" w:hanging="170"/>
        <w:rPr>
          <w:sz w:val="27"/>
          <w:szCs w:val="27"/>
          <w:rtl/>
        </w:rPr>
      </w:pPr>
      <w:r w:rsidRPr="00BE7A7F">
        <w:rPr>
          <w:rFonts w:hint="cs"/>
          <w:b/>
          <w:bCs/>
          <w:sz w:val="27"/>
          <w:szCs w:val="27"/>
          <w:rtl/>
        </w:rPr>
        <w:t>والنتيجة</w:t>
      </w:r>
      <w:r w:rsidR="003E5283" w:rsidRPr="00BE7A7F">
        <w:rPr>
          <w:rFonts w:hint="cs"/>
          <w:b/>
          <w:bCs/>
          <w:sz w:val="27"/>
          <w:szCs w:val="27"/>
          <w:rtl/>
        </w:rPr>
        <w:t>:</w:t>
      </w:r>
      <w:r w:rsidRPr="00BE7A7F">
        <w:rPr>
          <w:rFonts w:hint="cs"/>
          <w:sz w:val="27"/>
          <w:szCs w:val="27"/>
          <w:rtl/>
        </w:rPr>
        <w:t xml:space="preserve"> إنّ</w:t>
      </w:r>
      <w:r w:rsidR="003E5283" w:rsidRPr="00BE7A7F">
        <w:rPr>
          <w:rFonts w:hint="cs"/>
          <w:sz w:val="27"/>
          <w:szCs w:val="27"/>
          <w:rtl/>
        </w:rPr>
        <w:t>ه</w:t>
      </w:r>
      <w:r w:rsidRPr="00BE7A7F">
        <w:rPr>
          <w:rFonts w:hint="cs"/>
          <w:sz w:val="27"/>
          <w:szCs w:val="27"/>
          <w:rtl/>
        </w:rPr>
        <w:t xml:space="preserve"> </w:t>
      </w:r>
      <w:r w:rsidR="003E5283" w:rsidRPr="00BE7A7F">
        <w:rPr>
          <w:rFonts w:hint="cs"/>
          <w:sz w:val="27"/>
          <w:szCs w:val="27"/>
          <w:rtl/>
        </w:rPr>
        <w:t>إ</w:t>
      </w:r>
      <w:r w:rsidRPr="00BE7A7F">
        <w:rPr>
          <w:rFonts w:hint="cs"/>
          <w:sz w:val="27"/>
          <w:szCs w:val="27"/>
          <w:rtl/>
        </w:rPr>
        <w:t>ذا تخل</w:t>
      </w:r>
      <w:r w:rsidR="003E5283" w:rsidRPr="00BE7A7F">
        <w:rPr>
          <w:rFonts w:hint="cs"/>
          <w:sz w:val="27"/>
          <w:szCs w:val="27"/>
          <w:rtl/>
        </w:rPr>
        <w:t>ّ</w:t>
      </w:r>
      <w:r w:rsidRPr="00BE7A7F">
        <w:rPr>
          <w:rFonts w:hint="cs"/>
          <w:sz w:val="27"/>
          <w:szCs w:val="27"/>
          <w:rtl/>
        </w:rPr>
        <w:t>ف المشروط عليه</w:t>
      </w:r>
      <w:r w:rsidR="003E5283" w:rsidRPr="00BE7A7F">
        <w:rPr>
          <w:rFonts w:hint="cs"/>
          <w:sz w:val="27"/>
          <w:szCs w:val="27"/>
          <w:rtl/>
        </w:rPr>
        <w:t>،</w:t>
      </w:r>
      <w:r w:rsidRPr="00BE7A7F">
        <w:rPr>
          <w:rFonts w:hint="cs"/>
          <w:sz w:val="27"/>
          <w:szCs w:val="27"/>
          <w:rtl/>
        </w:rPr>
        <w:t xml:space="preserve"> ثبت للورثة الخيار ـ </w:t>
      </w:r>
      <w:r w:rsidR="003E5283" w:rsidRPr="00BE7A7F">
        <w:rPr>
          <w:rFonts w:hint="cs"/>
          <w:sz w:val="27"/>
          <w:szCs w:val="27"/>
          <w:rtl/>
        </w:rPr>
        <w:t>أ</w:t>
      </w:r>
      <w:r w:rsidRPr="00BE7A7F">
        <w:rPr>
          <w:rFonts w:hint="cs"/>
          <w:sz w:val="27"/>
          <w:szCs w:val="27"/>
          <w:rtl/>
        </w:rPr>
        <w:t>ي خيار تخل</w:t>
      </w:r>
      <w:r w:rsidR="003E5283" w:rsidRPr="00BE7A7F">
        <w:rPr>
          <w:rFonts w:hint="cs"/>
          <w:sz w:val="27"/>
          <w:szCs w:val="27"/>
          <w:rtl/>
        </w:rPr>
        <w:t>ّ</w:t>
      </w:r>
      <w:r w:rsidRPr="00BE7A7F">
        <w:rPr>
          <w:rFonts w:hint="cs"/>
          <w:sz w:val="27"/>
          <w:szCs w:val="27"/>
          <w:rtl/>
        </w:rPr>
        <w:t>ف الشرط ـ ف</w:t>
      </w:r>
      <w:r w:rsidR="003E5283" w:rsidRPr="00BE7A7F">
        <w:rPr>
          <w:rFonts w:hint="cs"/>
          <w:sz w:val="27"/>
          <w:szCs w:val="27"/>
          <w:rtl/>
        </w:rPr>
        <w:t>إ</w:t>
      </w:r>
      <w:r w:rsidRPr="00BE7A7F">
        <w:rPr>
          <w:rFonts w:hint="cs"/>
          <w:sz w:val="27"/>
          <w:szCs w:val="27"/>
          <w:rtl/>
        </w:rPr>
        <w:t>ذا أعملوه</w:t>
      </w:r>
      <w:r w:rsidR="003E5283" w:rsidRPr="00BE7A7F">
        <w:rPr>
          <w:rFonts w:hint="cs"/>
          <w:sz w:val="27"/>
          <w:szCs w:val="27"/>
          <w:rtl/>
        </w:rPr>
        <w:t>،</w:t>
      </w:r>
      <w:r w:rsidRPr="00BE7A7F">
        <w:rPr>
          <w:rFonts w:hint="cs"/>
          <w:sz w:val="27"/>
          <w:szCs w:val="27"/>
          <w:rtl/>
        </w:rPr>
        <w:t xml:space="preserve"> رجع</w:t>
      </w:r>
      <w:r w:rsidR="003E5283" w:rsidRPr="00BE7A7F">
        <w:rPr>
          <w:rFonts w:hint="cs"/>
          <w:sz w:val="27"/>
          <w:szCs w:val="27"/>
          <w:rtl/>
        </w:rPr>
        <w:t xml:space="preserve">ت الدار لهم، ولم يجب عليهم فعل الحجّ عن الميّت، </w:t>
      </w:r>
      <w:r w:rsidR="00644AF6" w:rsidRPr="00BE7A7F">
        <w:rPr>
          <w:sz w:val="27"/>
          <w:szCs w:val="27"/>
          <w:rtl/>
        </w:rPr>
        <w:t>من جهة هذا الشرط</w:t>
      </w:r>
      <w:r w:rsidR="00644AF6" w:rsidRPr="00BE7A7F">
        <w:rPr>
          <w:rFonts w:hint="cs"/>
          <w:sz w:val="27"/>
          <w:szCs w:val="27"/>
          <w:rtl/>
        </w:rPr>
        <w:t xml:space="preserve"> ـ</w:t>
      </w:r>
      <w:r w:rsidR="00644AF6" w:rsidRPr="00BE7A7F">
        <w:rPr>
          <w:sz w:val="27"/>
          <w:szCs w:val="27"/>
          <w:rtl/>
        </w:rPr>
        <w:t xml:space="preserve"> وإن كان وجوب الحجّ عنه قد يثبت من جهة أخرى وفقاً لأحكام الحجّ عن الميّ</w:t>
      </w:r>
      <w:r w:rsidR="00644AF6" w:rsidRPr="00BE7A7F">
        <w:rPr>
          <w:rFonts w:hint="cs"/>
          <w:sz w:val="27"/>
          <w:szCs w:val="27"/>
          <w:rtl/>
        </w:rPr>
        <w:t xml:space="preserve">ت ـ </w:t>
      </w:r>
      <w:r w:rsidR="003E5283" w:rsidRPr="00BE7A7F">
        <w:rPr>
          <w:rFonts w:hint="cs"/>
          <w:sz w:val="27"/>
          <w:szCs w:val="27"/>
          <w:rtl/>
        </w:rPr>
        <w:t>وإن كان هو الأحوط الأولى.</w:t>
      </w:r>
    </w:p>
  </w:footnote>
  <w:footnote w:id="14">
    <w:p w14:paraId="3159D8CF" w14:textId="77777777" w:rsidR="0038118C" w:rsidRPr="00BE7A7F" w:rsidRDefault="0038118C" w:rsidP="00780BB4">
      <w:pPr>
        <w:pStyle w:val="FootnoteText"/>
        <w:spacing w:line="192" w:lineRule="auto"/>
        <w:ind w:left="170" w:hanging="170"/>
        <w:rPr>
          <w:sz w:val="27"/>
          <w:szCs w:val="27"/>
          <w:rtl/>
        </w:rPr>
      </w:pPr>
    </w:p>
    <w:p w14:paraId="38FB4DBA" w14:textId="1C0F844F" w:rsidR="0038118C" w:rsidRPr="00BE7A7F" w:rsidRDefault="0038118C" w:rsidP="00780BB4">
      <w:pPr>
        <w:pStyle w:val="FootnoteText"/>
        <w:spacing w:line="192" w:lineRule="auto"/>
        <w:ind w:left="170" w:hanging="170"/>
        <w:rPr>
          <w:b/>
          <w:bCs/>
          <w:sz w:val="27"/>
          <w:szCs w:val="27"/>
          <w:rtl/>
        </w:rPr>
      </w:pPr>
      <w:r w:rsidRPr="00BE7A7F">
        <w:rPr>
          <w:rFonts w:hint="cs"/>
          <w:b/>
          <w:bCs/>
          <w:sz w:val="27"/>
          <w:szCs w:val="27"/>
          <w:rtl/>
        </w:rPr>
        <w:t xml:space="preserve">موت </w:t>
      </w:r>
      <w:r w:rsidRPr="00BE7A7F">
        <w:rPr>
          <w:rFonts w:hint="cs"/>
          <w:b/>
          <w:bCs/>
          <w:sz w:val="27"/>
          <w:szCs w:val="27"/>
          <w:rtl/>
        </w:rPr>
        <w:t>الوصيّ، الحالات والأحكام</w:t>
      </w:r>
    </w:p>
    <w:p w14:paraId="74255A51" w14:textId="5EDF5636" w:rsidR="002752D7" w:rsidRPr="00BE7A7F" w:rsidRDefault="00780BB4" w:rsidP="00780BB4">
      <w:pPr>
        <w:pStyle w:val="FootnoteText"/>
        <w:spacing w:line="192" w:lineRule="auto"/>
        <w:ind w:left="170" w:hanging="170"/>
        <w:rPr>
          <w:sz w:val="27"/>
          <w:szCs w:val="27"/>
          <w:rtl/>
        </w:rPr>
      </w:pPr>
      <w:r w:rsidRPr="00BE7A7F">
        <w:rPr>
          <w:sz w:val="27"/>
          <w:szCs w:val="27"/>
          <w:rtl/>
        </w:rPr>
        <w:t>(</w:t>
      </w:r>
      <w:r w:rsidRPr="00BE7A7F">
        <w:rPr>
          <w:sz w:val="27"/>
          <w:szCs w:val="27"/>
          <w:rtl/>
        </w:rPr>
        <w:footnoteRef/>
      </w:r>
      <w:r w:rsidRPr="00BE7A7F">
        <w:rPr>
          <w:sz w:val="27"/>
          <w:szCs w:val="27"/>
          <w:rtl/>
        </w:rPr>
        <w:t>)</w:t>
      </w:r>
      <w:r w:rsidRPr="00BE7A7F">
        <w:rPr>
          <w:rFonts w:hint="cs"/>
          <w:sz w:val="27"/>
          <w:szCs w:val="27"/>
          <w:rtl/>
        </w:rPr>
        <w:t xml:space="preserve"> </w:t>
      </w:r>
      <w:r w:rsidR="002752D7" w:rsidRPr="00BE7A7F">
        <w:rPr>
          <w:rFonts w:hint="cs"/>
          <w:sz w:val="27"/>
          <w:szCs w:val="27"/>
          <w:rtl/>
        </w:rPr>
        <w:t>إذا مات الوصيّ، فهنا صور:</w:t>
      </w:r>
    </w:p>
    <w:p w14:paraId="173DB0BC" w14:textId="120FD2CD" w:rsidR="002752D7" w:rsidRPr="00BE7A7F" w:rsidRDefault="002752D7" w:rsidP="00780BB4">
      <w:pPr>
        <w:pStyle w:val="FootnoteText"/>
        <w:spacing w:line="192" w:lineRule="auto"/>
        <w:ind w:left="170" w:hanging="170"/>
        <w:rPr>
          <w:sz w:val="27"/>
          <w:szCs w:val="27"/>
          <w:rtl/>
        </w:rPr>
      </w:pPr>
      <w:r w:rsidRPr="00BE7A7F">
        <w:rPr>
          <w:rFonts w:hint="cs"/>
          <w:b/>
          <w:bCs/>
          <w:sz w:val="27"/>
          <w:szCs w:val="27"/>
          <w:rtl/>
        </w:rPr>
        <w:t xml:space="preserve">1 ـ </w:t>
      </w:r>
      <w:r w:rsidRPr="00BE7A7F">
        <w:rPr>
          <w:rFonts w:hint="cs"/>
          <w:sz w:val="27"/>
          <w:szCs w:val="27"/>
          <w:rtl/>
        </w:rPr>
        <w:t xml:space="preserve">أن يعلم </w:t>
      </w:r>
      <w:r w:rsidR="00102861" w:rsidRPr="00BE7A7F">
        <w:rPr>
          <w:rFonts w:hint="cs"/>
          <w:sz w:val="27"/>
          <w:szCs w:val="27"/>
          <w:rtl/>
        </w:rPr>
        <w:t>أ</w:t>
      </w:r>
      <w:r w:rsidRPr="00BE7A7F">
        <w:rPr>
          <w:rFonts w:hint="cs"/>
          <w:sz w:val="27"/>
          <w:szCs w:val="27"/>
          <w:rtl/>
        </w:rPr>
        <w:t>نّه استأجر للحجّ قبل موته أو يعلم أنّه لم يستأجر، ومن الواضح هنا ترتّب الحكم على الحالة المعلومة، فلو استأجر سقط التكليف وفرغت ذمّة الميت على تقدير إتيان المستأجَر بالحجّ، وهكذا.</w:t>
      </w:r>
    </w:p>
    <w:p w14:paraId="2F4DB069" w14:textId="302FB65E" w:rsidR="00780BB4" w:rsidRPr="00BE7A7F" w:rsidRDefault="002752D7" w:rsidP="002752D7">
      <w:pPr>
        <w:pStyle w:val="FootnoteText"/>
        <w:spacing w:line="192" w:lineRule="auto"/>
        <w:ind w:left="170" w:hanging="170"/>
        <w:rPr>
          <w:sz w:val="27"/>
          <w:szCs w:val="27"/>
          <w:rtl/>
        </w:rPr>
      </w:pPr>
      <w:r w:rsidRPr="00BE7A7F">
        <w:rPr>
          <w:rFonts w:hint="cs"/>
          <w:b/>
          <w:bCs/>
          <w:sz w:val="27"/>
          <w:szCs w:val="27"/>
          <w:rtl/>
        </w:rPr>
        <w:t xml:space="preserve">2 ـ </w:t>
      </w:r>
      <w:r w:rsidRPr="00BE7A7F">
        <w:rPr>
          <w:rFonts w:hint="cs"/>
          <w:sz w:val="27"/>
          <w:szCs w:val="27"/>
          <w:rtl/>
        </w:rPr>
        <w:t>أن لا يُعلم أنّه استأجر أحداً ليحجّ عن الميّت، وهنا تفرض أصالة العدم القول بأنّه لم يستأجر، وتحقّق موضوع وجوب الاستئجار من أصل التركة على تقدير كون الحجّ هو حجّة الإسلام، ومن الثلث على التقدير الآخر، وفقاً للقاعدة المتقدّمة في المسائل السابقة.</w:t>
      </w:r>
    </w:p>
    <w:p w14:paraId="0252C546" w14:textId="628D4BE6" w:rsidR="00C468CC" w:rsidRPr="00BE7A7F" w:rsidRDefault="00C468CC" w:rsidP="002752D7">
      <w:pPr>
        <w:pStyle w:val="FootnoteText"/>
        <w:spacing w:line="192" w:lineRule="auto"/>
        <w:ind w:left="170" w:hanging="170"/>
        <w:rPr>
          <w:sz w:val="27"/>
          <w:szCs w:val="27"/>
          <w:rtl/>
        </w:rPr>
      </w:pPr>
      <w:r w:rsidRPr="00BE7A7F">
        <w:rPr>
          <w:rFonts w:hint="cs"/>
          <w:b/>
          <w:bCs/>
          <w:sz w:val="27"/>
          <w:szCs w:val="27"/>
          <w:rtl/>
        </w:rPr>
        <w:t xml:space="preserve">لكنّ بعض الفقهاء </w:t>
      </w:r>
      <w:r w:rsidRPr="00BE7A7F">
        <w:rPr>
          <w:rFonts w:hint="cs"/>
          <w:sz w:val="27"/>
          <w:szCs w:val="27"/>
          <w:rtl/>
        </w:rPr>
        <w:t xml:space="preserve">ـ ومنهم السيد اليزدي في العروة ـ ذهبوا للحكم بتحقّق الاستئجار، عملاً بقاعدة حمل عمل المسلم على الصحّة على تقدير مضي مدّة يمكن فيها تحقّق الاستئجار من الوصي الذي مات وكان الواجب فوريّاً، </w:t>
      </w:r>
      <w:r w:rsidRPr="00BE7A7F">
        <w:rPr>
          <w:rFonts w:hint="cs"/>
          <w:b/>
          <w:bCs/>
          <w:sz w:val="27"/>
          <w:szCs w:val="27"/>
          <w:rtl/>
        </w:rPr>
        <w:t>وهو ما ناقشه السيد الماتن محقاً، حيث قال</w:t>
      </w:r>
      <w:r w:rsidRPr="00BE7A7F">
        <w:rPr>
          <w:rFonts w:hint="cs"/>
          <w:sz w:val="27"/>
          <w:szCs w:val="27"/>
          <w:rtl/>
        </w:rPr>
        <w:t>: «</w:t>
      </w:r>
      <w:r w:rsidRPr="00BE7A7F">
        <w:rPr>
          <w:sz w:val="27"/>
          <w:szCs w:val="27"/>
          <w:rtl/>
        </w:rPr>
        <w:t>ويضعف بأنّه لا مجال لإجراء أصالة الصحّة في أمثال المقام</w:t>
      </w:r>
      <w:r w:rsidRPr="00BE7A7F">
        <w:rPr>
          <w:rFonts w:hint="cs"/>
          <w:sz w:val="27"/>
          <w:szCs w:val="27"/>
          <w:rtl/>
        </w:rPr>
        <w:t>؛</w:t>
      </w:r>
      <w:r w:rsidRPr="00BE7A7F">
        <w:rPr>
          <w:sz w:val="27"/>
          <w:szCs w:val="27"/>
          <w:rtl/>
        </w:rPr>
        <w:t xml:space="preserve"> لأنّ أصالة الصحّة إنّما تجري فيما إذا شكّ في صحّة العمل وفساده بعد الفراغ عن أصل وقوعه في الخارج</w:t>
      </w:r>
      <w:r w:rsidRPr="00BE7A7F">
        <w:rPr>
          <w:rFonts w:hint="cs"/>
          <w:sz w:val="27"/>
          <w:szCs w:val="27"/>
          <w:rtl/>
        </w:rPr>
        <w:t>،</w:t>
      </w:r>
      <w:r w:rsidRPr="00BE7A7F">
        <w:rPr>
          <w:sz w:val="27"/>
          <w:szCs w:val="27"/>
          <w:rtl/>
        </w:rPr>
        <w:t xml:space="preserve"> وأمّا إذا كان أصل العمل مشكوكاً فيه فلا نحكم بوقوعه بأصالة الصحّة</w:t>
      </w:r>
      <w:r w:rsidRPr="00BE7A7F">
        <w:rPr>
          <w:rFonts w:hint="cs"/>
          <w:sz w:val="27"/>
          <w:szCs w:val="27"/>
          <w:rtl/>
        </w:rPr>
        <w:t>؛</w:t>
      </w:r>
      <w:r w:rsidRPr="00BE7A7F">
        <w:rPr>
          <w:sz w:val="27"/>
          <w:szCs w:val="27"/>
          <w:rtl/>
        </w:rPr>
        <w:t xml:space="preserve"> لأنّ أصالة الصحّة لا تتكفل ثبوت أصل العمل وإنّما تتكفل صحّة العمل الواقع من المسلم، وذلك لأنّ أصالة الصحّة ثبتت بالسيرة الشرعيّة، وهي جارية فيما إذا كان العمل صادراً من</w:t>
      </w:r>
      <w:r w:rsidRPr="00BE7A7F">
        <w:rPr>
          <w:rFonts w:hint="cs"/>
          <w:sz w:val="27"/>
          <w:szCs w:val="27"/>
          <w:rtl/>
        </w:rPr>
        <w:t xml:space="preserve"> </w:t>
      </w:r>
      <w:r w:rsidRPr="00BE7A7F">
        <w:rPr>
          <w:sz w:val="27"/>
          <w:szCs w:val="27"/>
          <w:rtl/>
        </w:rPr>
        <w:t>أحد وشكّ في صحّته وفساده، وأنّه هل وقع على الوجه الصحيح أم وقع على وجه غير صحيح</w:t>
      </w:r>
      <w:r w:rsidRPr="00BE7A7F">
        <w:rPr>
          <w:rFonts w:hint="cs"/>
          <w:sz w:val="27"/>
          <w:szCs w:val="27"/>
          <w:rtl/>
        </w:rPr>
        <w:t>؟</w:t>
      </w:r>
      <w:r w:rsidRPr="00BE7A7F">
        <w:rPr>
          <w:sz w:val="27"/>
          <w:szCs w:val="27"/>
          <w:rtl/>
        </w:rPr>
        <w:t xml:space="preserve"> وأمّا إذا لم يعلم بوقوع الفعل وتحق</w:t>
      </w:r>
      <w:r w:rsidRPr="00BE7A7F">
        <w:rPr>
          <w:rFonts w:hint="cs"/>
          <w:sz w:val="27"/>
          <w:szCs w:val="27"/>
          <w:rtl/>
        </w:rPr>
        <w:t>ّ</w:t>
      </w:r>
      <w:r w:rsidRPr="00BE7A7F">
        <w:rPr>
          <w:sz w:val="27"/>
          <w:szCs w:val="27"/>
          <w:rtl/>
        </w:rPr>
        <w:t>قه في الخارج</w:t>
      </w:r>
      <w:r w:rsidRPr="00BE7A7F">
        <w:rPr>
          <w:rFonts w:hint="cs"/>
          <w:sz w:val="27"/>
          <w:szCs w:val="27"/>
          <w:rtl/>
        </w:rPr>
        <w:t>،</w:t>
      </w:r>
      <w:r w:rsidRPr="00BE7A7F">
        <w:rPr>
          <w:sz w:val="27"/>
          <w:szCs w:val="27"/>
          <w:rtl/>
        </w:rPr>
        <w:t xml:space="preserve"> وشكّ في أصل وقوعه</w:t>
      </w:r>
      <w:r w:rsidRPr="00BE7A7F">
        <w:rPr>
          <w:rFonts w:hint="cs"/>
          <w:sz w:val="27"/>
          <w:szCs w:val="27"/>
          <w:rtl/>
        </w:rPr>
        <w:t>،</w:t>
      </w:r>
      <w:r w:rsidRPr="00BE7A7F">
        <w:rPr>
          <w:sz w:val="27"/>
          <w:szCs w:val="27"/>
          <w:rtl/>
        </w:rPr>
        <w:t xml:space="preserve"> فأصالة الصحّة لا تثبت وقوعه، بل المرجع حينئذ أصالة عدم وقوع الفعل في الخارج</w:t>
      </w:r>
      <w:r w:rsidRPr="00BE7A7F">
        <w:rPr>
          <w:rFonts w:hint="cs"/>
          <w:sz w:val="27"/>
          <w:szCs w:val="27"/>
          <w:rtl/>
        </w:rPr>
        <w:t>» (الموسوعة (المعتمد) 28: 112 ـ 113).</w:t>
      </w:r>
    </w:p>
    <w:p w14:paraId="5ED3257F" w14:textId="331EB2ED" w:rsidR="00201257" w:rsidRPr="00BE7A7F" w:rsidRDefault="00201257" w:rsidP="002752D7">
      <w:pPr>
        <w:pStyle w:val="FootnoteText"/>
        <w:spacing w:line="192" w:lineRule="auto"/>
        <w:ind w:left="170" w:hanging="170"/>
        <w:rPr>
          <w:b/>
          <w:bCs/>
          <w:sz w:val="27"/>
          <w:szCs w:val="27"/>
          <w:rtl/>
        </w:rPr>
      </w:pPr>
      <w:r w:rsidRPr="00BE7A7F">
        <w:rPr>
          <w:rFonts w:hint="cs"/>
          <w:b/>
          <w:bCs/>
          <w:sz w:val="27"/>
          <w:szCs w:val="27"/>
          <w:rtl/>
        </w:rPr>
        <w:t>وحيث وجب الاستئجار في هذه الصورة، تظهر هنا حالات:</w:t>
      </w:r>
    </w:p>
    <w:p w14:paraId="1B8AEE09" w14:textId="6DF9B8A2" w:rsidR="00201257" w:rsidRPr="00BE7A7F" w:rsidRDefault="00201257" w:rsidP="002752D7">
      <w:pPr>
        <w:pStyle w:val="FootnoteText"/>
        <w:spacing w:line="192" w:lineRule="auto"/>
        <w:ind w:left="170" w:hanging="170"/>
        <w:rPr>
          <w:sz w:val="27"/>
          <w:szCs w:val="27"/>
          <w:rtl/>
        </w:rPr>
      </w:pPr>
      <w:r w:rsidRPr="00BE7A7F">
        <w:rPr>
          <w:rFonts w:hint="cs"/>
          <w:b/>
          <w:bCs/>
          <w:sz w:val="27"/>
          <w:szCs w:val="27"/>
          <w:rtl/>
        </w:rPr>
        <w:t xml:space="preserve">2 ـ 1 ـ </w:t>
      </w:r>
      <w:r w:rsidRPr="00BE7A7F">
        <w:rPr>
          <w:rFonts w:hint="cs"/>
          <w:sz w:val="27"/>
          <w:szCs w:val="27"/>
          <w:rtl/>
        </w:rPr>
        <w:t>أن يكون المال الذي كان الوصي سيستأجر به موجوداً، فهنا:</w:t>
      </w:r>
    </w:p>
    <w:p w14:paraId="01FB2762" w14:textId="6DAA08B7" w:rsidR="00201257" w:rsidRPr="00BE7A7F" w:rsidRDefault="00201257" w:rsidP="002752D7">
      <w:pPr>
        <w:pStyle w:val="FootnoteText"/>
        <w:spacing w:line="192" w:lineRule="auto"/>
        <w:ind w:left="170" w:hanging="170"/>
        <w:rPr>
          <w:sz w:val="27"/>
          <w:szCs w:val="27"/>
          <w:rtl/>
        </w:rPr>
      </w:pPr>
      <w:r w:rsidRPr="00BE7A7F">
        <w:rPr>
          <w:rFonts w:hint="cs"/>
          <w:b/>
          <w:bCs/>
          <w:sz w:val="27"/>
          <w:szCs w:val="27"/>
          <w:rtl/>
        </w:rPr>
        <w:t>أ ـ</w:t>
      </w:r>
      <w:r w:rsidRPr="00BE7A7F">
        <w:rPr>
          <w:rFonts w:hint="cs"/>
          <w:sz w:val="27"/>
          <w:szCs w:val="27"/>
          <w:rtl/>
        </w:rPr>
        <w:t xml:space="preserve"> أن يعلم أنّ هذا المال هو عين المال الذي للميت، وليس شيئاً آخر، فيحكم بأخذ هذا المال مما عنده؛ لأنّه مال الميّت، ويُستأجر به على ما قلنا.</w:t>
      </w:r>
    </w:p>
    <w:p w14:paraId="5F804376" w14:textId="471B05F1" w:rsidR="00201257" w:rsidRPr="00BE7A7F" w:rsidRDefault="00201257" w:rsidP="00201257">
      <w:pPr>
        <w:pStyle w:val="FootnoteText"/>
        <w:spacing w:line="192" w:lineRule="auto"/>
        <w:ind w:left="170" w:hanging="170"/>
        <w:rPr>
          <w:sz w:val="27"/>
          <w:szCs w:val="27"/>
          <w:rtl/>
        </w:rPr>
      </w:pPr>
      <w:r w:rsidRPr="00BE7A7F">
        <w:rPr>
          <w:rFonts w:hint="cs"/>
          <w:b/>
          <w:bCs/>
          <w:sz w:val="27"/>
          <w:szCs w:val="27"/>
          <w:rtl/>
        </w:rPr>
        <w:t xml:space="preserve">ب ـ </w:t>
      </w:r>
      <w:r w:rsidRPr="00BE7A7F">
        <w:rPr>
          <w:rFonts w:hint="cs"/>
          <w:sz w:val="27"/>
          <w:szCs w:val="27"/>
          <w:rtl/>
        </w:rPr>
        <w:t>أن يحتمل أنّ هذا المال ليس مال الميّت، بمعنى أنّ الوصي استأجر من ماله ثمّ تملّك هذا المال الذي كان للميّت بدلاً عن المبلغ الذي أعطاه للأجير، وهنا أيضاً يؤخذ هذا المال منه؛ لأنّ المفروض أنّنا لا نعلم أنّه استأجر أو لا، والأصل العدم، فهذا المال إمّا عين مال الميّت أو بدل له؛ فيمكننا أخذه بلا إشكال.</w:t>
      </w:r>
    </w:p>
    <w:p w14:paraId="152EEBA6" w14:textId="16D021E7" w:rsidR="00201257" w:rsidRPr="00BE7A7F" w:rsidRDefault="00201257" w:rsidP="002752D7">
      <w:pPr>
        <w:pStyle w:val="FootnoteText"/>
        <w:spacing w:line="192" w:lineRule="auto"/>
        <w:ind w:left="170" w:hanging="170"/>
        <w:rPr>
          <w:sz w:val="27"/>
          <w:szCs w:val="27"/>
          <w:rtl/>
        </w:rPr>
      </w:pPr>
      <w:r w:rsidRPr="00BE7A7F">
        <w:rPr>
          <w:rFonts w:hint="cs"/>
          <w:b/>
          <w:bCs/>
          <w:sz w:val="27"/>
          <w:szCs w:val="27"/>
          <w:rtl/>
        </w:rPr>
        <w:t xml:space="preserve">2 ـ 2 ـ </w:t>
      </w:r>
      <w:r w:rsidRPr="00BE7A7F">
        <w:rPr>
          <w:rFonts w:hint="cs"/>
          <w:sz w:val="27"/>
          <w:szCs w:val="27"/>
          <w:rtl/>
        </w:rPr>
        <w:t>أن لا يكون المال الذي كان الوصيّ سيستأجر به موجوداً، فهنا تنتهي العلاقة بالوصيّ، ولا يمكن أخذ شيء مما عنده من أموال؛ لأنّه أمين، فليس بضامن، ما لم نحرز أنّه أتلف المال بتفريطٍ أو تعدّي.</w:t>
      </w:r>
    </w:p>
  </w:footnote>
  <w:footnote w:id="15">
    <w:p w14:paraId="1C1694F5" w14:textId="6E42C38E" w:rsidR="00A2769C" w:rsidRPr="00BE7A7F" w:rsidRDefault="00A2769C" w:rsidP="00A2769C">
      <w:pPr>
        <w:pStyle w:val="FootnoteText"/>
        <w:spacing w:line="192" w:lineRule="auto"/>
        <w:ind w:left="170" w:hanging="170"/>
        <w:rPr>
          <w:sz w:val="27"/>
          <w:szCs w:val="27"/>
          <w:rtl/>
        </w:rPr>
      </w:pPr>
      <w:r w:rsidRPr="00BE7A7F">
        <w:rPr>
          <w:sz w:val="27"/>
          <w:szCs w:val="27"/>
          <w:rtl/>
        </w:rPr>
        <w:t>(</w:t>
      </w:r>
      <w:r w:rsidRPr="00BE7A7F">
        <w:rPr>
          <w:sz w:val="27"/>
          <w:szCs w:val="27"/>
          <w:rtl/>
        </w:rPr>
        <w:footnoteRef/>
      </w:r>
      <w:r w:rsidRPr="00BE7A7F">
        <w:rPr>
          <w:sz w:val="27"/>
          <w:szCs w:val="27"/>
          <w:rtl/>
        </w:rPr>
        <w:t>)</w:t>
      </w:r>
      <w:r w:rsidRPr="00BE7A7F">
        <w:rPr>
          <w:rFonts w:hint="cs"/>
          <w:sz w:val="27"/>
          <w:szCs w:val="27"/>
          <w:rtl/>
        </w:rPr>
        <w:t xml:space="preserve"> إذ التغريم منحصر بالتعدّي أو التفريط، وإلا فهو أمين.</w:t>
      </w:r>
    </w:p>
  </w:footnote>
  <w:footnote w:id="16">
    <w:p w14:paraId="0A8424F7" w14:textId="77777777" w:rsidR="0038118C" w:rsidRPr="00BE7A7F" w:rsidRDefault="0038118C" w:rsidP="00946D19">
      <w:pPr>
        <w:pStyle w:val="FootnoteText"/>
        <w:spacing w:line="192" w:lineRule="auto"/>
        <w:ind w:left="170" w:hanging="170"/>
        <w:rPr>
          <w:sz w:val="27"/>
          <w:szCs w:val="27"/>
          <w:rtl/>
        </w:rPr>
      </w:pPr>
    </w:p>
    <w:p w14:paraId="087D4F1F" w14:textId="649AE648" w:rsidR="0038118C" w:rsidRPr="00BE7A7F" w:rsidRDefault="0038118C" w:rsidP="00946D19">
      <w:pPr>
        <w:pStyle w:val="FootnoteText"/>
        <w:spacing w:line="192" w:lineRule="auto"/>
        <w:ind w:left="170" w:hanging="170"/>
        <w:rPr>
          <w:b/>
          <w:bCs/>
          <w:sz w:val="27"/>
          <w:szCs w:val="27"/>
          <w:rtl/>
        </w:rPr>
      </w:pPr>
      <w:r w:rsidRPr="00BE7A7F">
        <w:rPr>
          <w:rFonts w:hint="cs"/>
          <w:b/>
          <w:bCs/>
          <w:sz w:val="27"/>
          <w:szCs w:val="27"/>
          <w:rtl/>
        </w:rPr>
        <w:t xml:space="preserve">حكم </w:t>
      </w:r>
      <w:r w:rsidRPr="00BE7A7F">
        <w:rPr>
          <w:rFonts w:hint="cs"/>
          <w:b/>
          <w:bCs/>
          <w:sz w:val="27"/>
          <w:szCs w:val="27"/>
          <w:rtl/>
        </w:rPr>
        <w:t>الوصيّة بمال يُحتمل زيادته على الثلث</w:t>
      </w:r>
    </w:p>
    <w:p w14:paraId="5ED43F6B" w14:textId="0A8AC391" w:rsidR="008C110E" w:rsidRPr="00BE7A7F" w:rsidRDefault="005207ED" w:rsidP="00946D19">
      <w:pPr>
        <w:pStyle w:val="FootnoteText"/>
        <w:spacing w:line="192" w:lineRule="auto"/>
        <w:ind w:left="170" w:hanging="170"/>
        <w:rPr>
          <w:sz w:val="27"/>
          <w:szCs w:val="27"/>
          <w:rtl/>
        </w:rPr>
      </w:pPr>
      <w:r w:rsidRPr="00BE7A7F">
        <w:rPr>
          <w:sz w:val="27"/>
          <w:szCs w:val="27"/>
          <w:rtl/>
        </w:rPr>
        <w:t>(</w:t>
      </w:r>
      <w:r w:rsidRPr="00BE7A7F">
        <w:rPr>
          <w:sz w:val="27"/>
          <w:szCs w:val="27"/>
          <w:rtl/>
        </w:rPr>
        <w:footnoteRef/>
      </w:r>
      <w:r w:rsidRPr="00BE7A7F">
        <w:rPr>
          <w:sz w:val="27"/>
          <w:szCs w:val="27"/>
          <w:rtl/>
        </w:rPr>
        <w:t>)</w:t>
      </w:r>
      <w:r w:rsidR="008C110E" w:rsidRPr="00BE7A7F">
        <w:rPr>
          <w:rFonts w:hint="cs"/>
          <w:sz w:val="27"/>
          <w:szCs w:val="27"/>
          <w:rtl/>
        </w:rPr>
        <w:t xml:space="preserve"> هنا نقطتان:</w:t>
      </w:r>
    </w:p>
    <w:p w14:paraId="7657A26F" w14:textId="2D520F63" w:rsidR="005207ED" w:rsidRPr="00BE7A7F" w:rsidRDefault="008C110E" w:rsidP="00946D19">
      <w:pPr>
        <w:pStyle w:val="FootnoteText"/>
        <w:spacing w:line="192" w:lineRule="auto"/>
        <w:ind w:left="170" w:hanging="170"/>
        <w:rPr>
          <w:sz w:val="27"/>
          <w:szCs w:val="27"/>
          <w:rtl/>
        </w:rPr>
      </w:pPr>
      <w:r w:rsidRPr="00BE7A7F">
        <w:rPr>
          <w:rFonts w:hint="cs"/>
          <w:b/>
          <w:bCs/>
          <w:sz w:val="27"/>
          <w:szCs w:val="27"/>
          <w:rtl/>
        </w:rPr>
        <w:t>1 ـ</w:t>
      </w:r>
      <w:r w:rsidRPr="00BE7A7F">
        <w:rPr>
          <w:rFonts w:hint="cs"/>
          <w:sz w:val="27"/>
          <w:szCs w:val="27"/>
          <w:rtl/>
        </w:rPr>
        <w:t xml:space="preserve"> ذكر السيد الماتن </w:t>
      </w:r>
      <w:r w:rsidR="005207ED" w:rsidRPr="00BE7A7F">
        <w:rPr>
          <w:rFonts w:hint="cs"/>
          <w:sz w:val="27"/>
          <w:szCs w:val="27"/>
          <w:rtl/>
        </w:rPr>
        <w:t>أنّ هذا المقدار الزائد المحتمل إذا لم يكن زائداً صح</w:t>
      </w:r>
      <w:r w:rsidRPr="00BE7A7F">
        <w:rPr>
          <w:rFonts w:hint="cs"/>
          <w:sz w:val="27"/>
          <w:szCs w:val="27"/>
          <w:rtl/>
        </w:rPr>
        <w:t>ّ</w:t>
      </w:r>
      <w:r w:rsidR="005207ED" w:rsidRPr="00BE7A7F">
        <w:rPr>
          <w:rFonts w:hint="cs"/>
          <w:sz w:val="27"/>
          <w:szCs w:val="27"/>
          <w:rtl/>
        </w:rPr>
        <w:t>ت الوصي</w:t>
      </w:r>
      <w:r w:rsidRPr="00BE7A7F">
        <w:rPr>
          <w:rFonts w:hint="cs"/>
          <w:sz w:val="27"/>
          <w:szCs w:val="27"/>
          <w:rtl/>
        </w:rPr>
        <w:t>ّ</w:t>
      </w:r>
      <w:r w:rsidR="005207ED" w:rsidRPr="00BE7A7F">
        <w:rPr>
          <w:rFonts w:hint="cs"/>
          <w:sz w:val="27"/>
          <w:szCs w:val="27"/>
          <w:rtl/>
        </w:rPr>
        <w:t xml:space="preserve">ة وإلا </w:t>
      </w:r>
      <w:r w:rsidR="00102861" w:rsidRPr="00BE7A7F">
        <w:rPr>
          <w:rFonts w:hint="cs"/>
          <w:sz w:val="27"/>
          <w:szCs w:val="27"/>
          <w:rtl/>
        </w:rPr>
        <w:t>لا تنفذ</w:t>
      </w:r>
      <w:r w:rsidR="005207ED" w:rsidRPr="00BE7A7F">
        <w:rPr>
          <w:rFonts w:hint="cs"/>
          <w:sz w:val="27"/>
          <w:szCs w:val="27"/>
          <w:rtl/>
        </w:rPr>
        <w:t xml:space="preserve">، </w:t>
      </w:r>
      <w:r w:rsidR="00946D19" w:rsidRPr="00BE7A7F">
        <w:rPr>
          <w:rFonts w:hint="cs"/>
          <w:sz w:val="27"/>
          <w:szCs w:val="27"/>
          <w:rtl/>
        </w:rPr>
        <w:t>إلا مع إجازة الوارث، وهذا يعني أنّ إطلاق الماتن الفتوى أعلاه غير دقيق؛ بل الأصحّ أن يقال بأنّه</w:t>
      </w:r>
      <w:r w:rsidR="00FF7C62" w:rsidRPr="00BE7A7F">
        <w:rPr>
          <w:rFonts w:hint="cs"/>
          <w:sz w:val="27"/>
          <w:szCs w:val="27"/>
          <w:rtl/>
        </w:rPr>
        <w:t xml:space="preserve"> </w:t>
      </w:r>
      <w:r w:rsidR="00946D19" w:rsidRPr="00BE7A7F">
        <w:rPr>
          <w:rFonts w:hint="eastAsia"/>
          <w:sz w:val="27"/>
          <w:szCs w:val="27"/>
          <w:rtl/>
        </w:rPr>
        <w:t>«</w:t>
      </w:r>
      <w:r w:rsidR="00946D19" w:rsidRPr="00BE7A7F">
        <w:rPr>
          <w:rFonts w:hint="cs"/>
          <w:sz w:val="27"/>
          <w:szCs w:val="27"/>
          <w:rtl/>
        </w:rPr>
        <w:t>إ</w:t>
      </w:r>
      <w:r w:rsidR="00946D19" w:rsidRPr="00BE7A7F">
        <w:rPr>
          <w:sz w:val="27"/>
          <w:szCs w:val="27"/>
          <w:rtl/>
        </w:rPr>
        <w:t xml:space="preserve">ذا </w:t>
      </w:r>
      <w:r w:rsidR="00946D19" w:rsidRPr="00BE7A7F">
        <w:rPr>
          <w:rFonts w:hint="cs"/>
          <w:sz w:val="27"/>
          <w:szCs w:val="27"/>
          <w:rtl/>
        </w:rPr>
        <w:t>أ</w:t>
      </w:r>
      <w:r w:rsidR="00946D19" w:rsidRPr="00BE7A7F">
        <w:rPr>
          <w:sz w:val="27"/>
          <w:szCs w:val="27"/>
          <w:rtl/>
        </w:rPr>
        <w:t>وصى بمقدار من المال لغير حج</w:t>
      </w:r>
      <w:r w:rsidR="00946D19" w:rsidRPr="00BE7A7F">
        <w:rPr>
          <w:rFonts w:hint="cs"/>
          <w:sz w:val="27"/>
          <w:szCs w:val="27"/>
          <w:rtl/>
        </w:rPr>
        <w:t>ّ</w:t>
      </w:r>
      <w:r w:rsidR="00946D19" w:rsidRPr="00BE7A7F">
        <w:rPr>
          <w:sz w:val="27"/>
          <w:szCs w:val="27"/>
          <w:rtl/>
        </w:rPr>
        <w:t>ة ال</w:t>
      </w:r>
      <w:r w:rsidR="00946D19" w:rsidRPr="00BE7A7F">
        <w:rPr>
          <w:rFonts w:hint="cs"/>
          <w:sz w:val="27"/>
          <w:szCs w:val="27"/>
          <w:rtl/>
        </w:rPr>
        <w:t>إ</w:t>
      </w:r>
      <w:r w:rsidR="00946D19" w:rsidRPr="00BE7A7F">
        <w:rPr>
          <w:sz w:val="27"/>
          <w:szCs w:val="27"/>
          <w:rtl/>
        </w:rPr>
        <w:t xml:space="preserve">سلام، واحتمل </w:t>
      </w:r>
      <w:r w:rsidR="00946D19" w:rsidRPr="00BE7A7F">
        <w:rPr>
          <w:rFonts w:hint="cs"/>
          <w:sz w:val="27"/>
          <w:szCs w:val="27"/>
          <w:rtl/>
        </w:rPr>
        <w:t>أ</w:t>
      </w:r>
      <w:r w:rsidR="00946D19" w:rsidRPr="00BE7A7F">
        <w:rPr>
          <w:sz w:val="27"/>
          <w:szCs w:val="27"/>
          <w:rtl/>
        </w:rPr>
        <w:t>ن</w:t>
      </w:r>
      <w:r w:rsidR="00946D19" w:rsidRPr="00BE7A7F">
        <w:rPr>
          <w:rFonts w:hint="cs"/>
          <w:sz w:val="27"/>
          <w:szCs w:val="27"/>
          <w:rtl/>
        </w:rPr>
        <w:t>ّ</w:t>
      </w:r>
      <w:r w:rsidR="00946D19" w:rsidRPr="00BE7A7F">
        <w:rPr>
          <w:sz w:val="27"/>
          <w:szCs w:val="27"/>
          <w:rtl/>
        </w:rPr>
        <w:t>ه زائد على ثلثه</w:t>
      </w:r>
      <w:r w:rsidR="00946D19" w:rsidRPr="00BE7A7F">
        <w:rPr>
          <w:rFonts w:hint="cs"/>
          <w:sz w:val="27"/>
          <w:szCs w:val="27"/>
          <w:rtl/>
        </w:rPr>
        <w:t>،</w:t>
      </w:r>
      <w:r w:rsidR="00946D19" w:rsidRPr="00BE7A7F">
        <w:rPr>
          <w:sz w:val="27"/>
          <w:szCs w:val="27"/>
          <w:rtl/>
        </w:rPr>
        <w:t xml:space="preserve"> لم يجز صرف جميعه</w:t>
      </w:r>
      <w:r w:rsidR="00946D19" w:rsidRPr="00BE7A7F">
        <w:rPr>
          <w:rFonts w:hint="cs"/>
          <w:sz w:val="27"/>
          <w:szCs w:val="27"/>
          <w:rtl/>
        </w:rPr>
        <w:t xml:space="preserve"> إلا بعد التأكّد من عدم زيادته أو الحصول على موافقة الورثة».</w:t>
      </w:r>
      <w:r w:rsidR="00245765" w:rsidRPr="00BE7A7F">
        <w:rPr>
          <w:rFonts w:hint="cs"/>
          <w:sz w:val="27"/>
          <w:szCs w:val="27"/>
          <w:rtl/>
        </w:rPr>
        <w:t xml:space="preserve"> وقد بيّن السيد الماتن كليّةَ هذا الأمر في الجزء الثاني من المنهاج، في (</w:t>
      </w:r>
      <w:r w:rsidR="00BC2B5E" w:rsidRPr="00BE7A7F">
        <w:rPr>
          <w:rFonts w:hint="cs"/>
          <w:sz w:val="27"/>
          <w:szCs w:val="27"/>
          <w:rtl/>
        </w:rPr>
        <w:t xml:space="preserve">المسائل </w:t>
      </w:r>
      <w:r w:rsidR="00245765" w:rsidRPr="00BE7A7F">
        <w:rPr>
          <w:rFonts w:hint="cs"/>
          <w:sz w:val="27"/>
          <w:szCs w:val="27"/>
          <w:rtl/>
        </w:rPr>
        <w:t>رقم:</w:t>
      </w:r>
      <w:r w:rsidR="00FF7C62" w:rsidRPr="00BE7A7F">
        <w:rPr>
          <w:rFonts w:hint="cs"/>
          <w:sz w:val="27"/>
          <w:szCs w:val="27"/>
          <w:rtl/>
        </w:rPr>
        <w:t xml:space="preserve"> </w:t>
      </w:r>
      <w:r w:rsidR="00245765" w:rsidRPr="00BE7A7F">
        <w:rPr>
          <w:rFonts w:hint="cs"/>
          <w:sz w:val="27"/>
          <w:szCs w:val="27"/>
          <w:rtl/>
        </w:rPr>
        <w:t>1004</w:t>
      </w:r>
      <w:r w:rsidR="00BC2B5E" w:rsidRPr="00BE7A7F">
        <w:rPr>
          <w:rFonts w:hint="cs"/>
          <w:sz w:val="27"/>
          <w:szCs w:val="27"/>
          <w:rtl/>
        </w:rPr>
        <w:t xml:space="preserve"> ـ 1006</w:t>
      </w:r>
      <w:r w:rsidR="00245765" w:rsidRPr="00BE7A7F">
        <w:rPr>
          <w:rFonts w:hint="cs"/>
          <w:sz w:val="27"/>
          <w:szCs w:val="27"/>
          <w:rtl/>
        </w:rPr>
        <w:t>)، فراجع.</w:t>
      </w:r>
    </w:p>
    <w:p w14:paraId="770E3F3C" w14:textId="205799D1" w:rsidR="008C110E" w:rsidRPr="00BE7A7F" w:rsidRDefault="008C110E" w:rsidP="008C110E">
      <w:pPr>
        <w:pStyle w:val="FootnoteText"/>
        <w:spacing w:line="192" w:lineRule="auto"/>
        <w:ind w:left="170" w:hanging="170"/>
        <w:rPr>
          <w:sz w:val="27"/>
          <w:szCs w:val="27"/>
          <w:rtl/>
        </w:rPr>
      </w:pPr>
      <w:r w:rsidRPr="00BE7A7F">
        <w:rPr>
          <w:rFonts w:hint="cs"/>
          <w:b/>
          <w:bCs/>
          <w:sz w:val="27"/>
          <w:szCs w:val="27"/>
          <w:rtl/>
        </w:rPr>
        <w:t xml:space="preserve">2 ـ </w:t>
      </w:r>
      <w:r w:rsidRPr="00BE7A7F">
        <w:rPr>
          <w:rFonts w:hint="cs"/>
          <w:sz w:val="27"/>
          <w:szCs w:val="27"/>
          <w:rtl/>
        </w:rPr>
        <w:t xml:space="preserve">ناقش السيد الماتن الاعتماد على أصالة الصحّة هنا؛ لتصحيح الوصيّة، فقال: </w:t>
      </w:r>
      <w:r w:rsidRPr="00BE7A7F">
        <w:rPr>
          <w:rFonts w:ascii="Abz-1 (Lotus)" w:hAnsi="Abz-1 (Lotus)"/>
          <w:sz w:val="27"/>
          <w:szCs w:val="27"/>
          <w:rtl/>
        </w:rPr>
        <w:t>«</w:t>
      </w:r>
      <w:r w:rsidRPr="00BE7A7F">
        <w:rPr>
          <w:rFonts w:ascii="Abz-1 (Lotus)" w:hAnsi="Abz-1 (Lotus)" w:hint="cs"/>
          <w:sz w:val="27"/>
          <w:szCs w:val="27"/>
          <w:rtl/>
        </w:rPr>
        <w:t>وربّما</w:t>
      </w:r>
      <w:r w:rsidRPr="00BE7A7F">
        <w:rPr>
          <w:rFonts w:ascii="Abz-1 (Lotus)" w:hAnsi="Abz-1 (Lotus)"/>
          <w:sz w:val="27"/>
          <w:szCs w:val="27"/>
          <w:rtl/>
        </w:rPr>
        <w:t xml:space="preserve"> </w:t>
      </w:r>
      <w:r w:rsidRPr="00BE7A7F">
        <w:rPr>
          <w:rFonts w:ascii="Abz-1 (Lotus)" w:hAnsi="Abz-1 (Lotus)" w:hint="cs"/>
          <w:sz w:val="27"/>
          <w:szCs w:val="27"/>
          <w:rtl/>
        </w:rPr>
        <w:t>يتوهّم</w:t>
      </w:r>
      <w:r w:rsidRPr="00BE7A7F">
        <w:rPr>
          <w:rFonts w:ascii="Abz-1 (Lotus)" w:hAnsi="Abz-1 (Lotus)"/>
          <w:sz w:val="27"/>
          <w:szCs w:val="27"/>
          <w:rtl/>
        </w:rPr>
        <w:t xml:space="preserve"> </w:t>
      </w:r>
      <w:r w:rsidRPr="00BE7A7F">
        <w:rPr>
          <w:rFonts w:ascii="Abz-1 (Lotus)" w:hAnsi="Abz-1 (Lotus)" w:hint="cs"/>
          <w:sz w:val="27"/>
          <w:szCs w:val="27"/>
          <w:rtl/>
        </w:rPr>
        <w:t>نفوذ</w:t>
      </w:r>
      <w:r w:rsidRPr="00BE7A7F">
        <w:rPr>
          <w:rFonts w:ascii="Abz-1 (Lotus)" w:hAnsi="Abz-1 (Lotus)"/>
          <w:sz w:val="27"/>
          <w:szCs w:val="27"/>
          <w:rtl/>
        </w:rPr>
        <w:t xml:space="preserve"> </w:t>
      </w:r>
      <w:r w:rsidRPr="00BE7A7F">
        <w:rPr>
          <w:rFonts w:ascii="Abz-1 (Lotus)" w:hAnsi="Abz-1 (Lotus)" w:hint="cs"/>
          <w:sz w:val="27"/>
          <w:szCs w:val="27"/>
          <w:rtl/>
        </w:rPr>
        <w:t>الوصيّة،</w:t>
      </w:r>
      <w:r w:rsidRPr="00BE7A7F">
        <w:rPr>
          <w:rFonts w:ascii="Abz-1 (Lotus)" w:hAnsi="Abz-1 (Lotus)"/>
          <w:sz w:val="27"/>
          <w:szCs w:val="27"/>
          <w:rtl/>
        </w:rPr>
        <w:t xml:space="preserve"> </w:t>
      </w:r>
      <w:r w:rsidRPr="00BE7A7F">
        <w:rPr>
          <w:rFonts w:ascii="Abz-1 (Lotus)" w:hAnsi="Abz-1 (Lotus)" w:hint="cs"/>
          <w:sz w:val="27"/>
          <w:szCs w:val="27"/>
          <w:rtl/>
        </w:rPr>
        <w:t>لتردّدها</w:t>
      </w:r>
      <w:r w:rsidRPr="00BE7A7F">
        <w:rPr>
          <w:rFonts w:ascii="Abz-1 (Lotus)" w:hAnsi="Abz-1 (Lotus)"/>
          <w:sz w:val="27"/>
          <w:szCs w:val="27"/>
          <w:rtl/>
        </w:rPr>
        <w:t xml:space="preserve"> </w:t>
      </w:r>
      <w:r w:rsidRPr="00BE7A7F">
        <w:rPr>
          <w:rFonts w:ascii="Abz-1 (Lotus)" w:hAnsi="Abz-1 (Lotus)" w:hint="cs"/>
          <w:sz w:val="27"/>
          <w:szCs w:val="27"/>
          <w:rtl/>
        </w:rPr>
        <w:t>بين كونها</w:t>
      </w:r>
      <w:r w:rsidRPr="00BE7A7F">
        <w:rPr>
          <w:rFonts w:ascii="Abz-1 (Lotus)" w:hAnsi="Abz-1 (Lotus)"/>
          <w:sz w:val="27"/>
          <w:szCs w:val="27"/>
          <w:rtl/>
        </w:rPr>
        <w:t xml:space="preserve"> </w:t>
      </w:r>
      <w:r w:rsidRPr="00BE7A7F">
        <w:rPr>
          <w:rFonts w:ascii="Abz-1 (Lotus)" w:hAnsi="Abz-1 (Lotus)" w:hint="cs"/>
          <w:sz w:val="27"/>
          <w:szCs w:val="27"/>
          <w:rtl/>
        </w:rPr>
        <w:t>صحيحة</w:t>
      </w:r>
      <w:r w:rsidRPr="00BE7A7F">
        <w:rPr>
          <w:rFonts w:ascii="Abz-1 (Lotus)" w:hAnsi="Abz-1 (Lotus)"/>
          <w:sz w:val="27"/>
          <w:szCs w:val="27"/>
          <w:rtl/>
        </w:rPr>
        <w:t xml:space="preserve"> </w:t>
      </w:r>
      <w:r w:rsidRPr="00BE7A7F">
        <w:rPr>
          <w:rFonts w:ascii="Abz-1 (Lotus)" w:hAnsi="Abz-1 (Lotus)" w:hint="cs"/>
          <w:sz w:val="27"/>
          <w:szCs w:val="27"/>
          <w:rtl/>
        </w:rPr>
        <w:t>أو</w:t>
      </w:r>
      <w:r w:rsidRPr="00BE7A7F">
        <w:rPr>
          <w:rFonts w:ascii="Abz-1 (Lotus)" w:hAnsi="Abz-1 (Lotus)"/>
          <w:sz w:val="27"/>
          <w:szCs w:val="27"/>
          <w:rtl/>
        </w:rPr>
        <w:t xml:space="preserve"> </w:t>
      </w:r>
      <w:r w:rsidRPr="00BE7A7F">
        <w:rPr>
          <w:rFonts w:ascii="Abz-1 (Lotus)" w:hAnsi="Abz-1 (Lotus)" w:hint="cs"/>
          <w:sz w:val="27"/>
          <w:szCs w:val="27"/>
          <w:rtl/>
        </w:rPr>
        <w:t>باطلة،</w:t>
      </w:r>
      <w:r w:rsidRPr="00BE7A7F">
        <w:rPr>
          <w:rFonts w:ascii="Abz-1 (Lotus)" w:hAnsi="Abz-1 (Lotus)"/>
          <w:sz w:val="27"/>
          <w:szCs w:val="27"/>
          <w:rtl/>
        </w:rPr>
        <w:t xml:space="preserve"> </w:t>
      </w:r>
      <w:r w:rsidRPr="00BE7A7F">
        <w:rPr>
          <w:rFonts w:ascii="Abz-1 (Lotus)" w:hAnsi="Abz-1 (Lotus)" w:hint="cs"/>
          <w:sz w:val="27"/>
          <w:szCs w:val="27"/>
          <w:rtl/>
        </w:rPr>
        <w:t>وأصالة</w:t>
      </w:r>
      <w:r w:rsidRPr="00BE7A7F">
        <w:rPr>
          <w:rFonts w:ascii="Abz-1 (Lotus)" w:hAnsi="Abz-1 (Lotus)"/>
          <w:sz w:val="27"/>
          <w:szCs w:val="27"/>
          <w:rtl/>
        </w:rPr>
        <w:t xml:space="preserve"> </w:t>
      </w:r>
      <w:r w:rsidRPr="00BE7A7F">
        <w:rPr>
          <w:rFonts w:ascii="Abz-1 (Lotus)" w:hAnsi="Abz-1 (Lotus)" w:hint="cs"/>
          <w:sz w:val="27"/>
          <w:szCs w:val="27"/>
          <w:rtl/>
        </w:rPr>
        <w:t>الصحّة</w:t>
      </w:r>
      <w:r w:rsidRPr="00BE7A7F">
        <w:rPr>
          <w:rFonts w:ascii="Abz-1 (Lotus)" w:hAnsi="Abz-1 (Lotus)"/>
          <w:sz w:val="27"/>
          <w:szCs w:val="27"/>
          <w:rtl/>
        </w:rPr>
        <w:t xml:space="preserve"> </w:t>
      </w:r>
      <w:r w:rsidRPr="00BE7A7F">
        <w:rPr>
          <w:rFonts w:ascii="Abz-1 (Lotus)" w:hAnsi="Abz-1 (Lotus)" w:hint="cs"/>
          <w:sz w:val="27"/>
          <w:szCs w:val="27"/>
          <w:rtl/>
        </w:rPr>
        <w:t>تقتضي</w:t>
      </w:r>
      <w:r w:rsidRPr="00BE7A7F">
        <w:rPr>
          <w:rFonts w:ascii="Abz-1 (Lotus)" w:hAnsi="Abz-1 (Lotus)"/>
          <w:sz w:val="27"/>
          <w:szCs w:val="27"/>
          <w:rtl/>
        </w:rPr>
        <w:t xml:space="preserve"> </w:t>
      </w:r>
      <w:r w:rsidRPr="00BE7A7F">
        <w:rPr>
          <w:rFonts w:ascii="Abz-1 (Lotus)" w:hAnsi="Abz-1 (Lotus)" w:hint="cs"/>
          <w:sz w:val="27"/>
          <w:szCs w:val="27"/>
          <w:rtl/>
        </w:rPr>
        <w:t>صحّتها. والجواب</w:t>
      </w:r>
      <w:r w:rsidRPr="00BE7A7F">
        <w:rPr>
          <w:rFonts w:ascii="Abz-1 (Lotus)" w:hAnsi="Abz-1 (Lotus)"/>
          <w:sz w:val="27"/>
          <w:szCs w:val="27"/>
          <w:rtl/>
        </w:rPr>
        <w:t xml:space="preserve"> </w:t>
      </w:r>
      <w:r w:rsidRPr="00BE7A7F">
        <w:rPr>
          <w:rFonts w:ascii="Abz-1 (Lotus)" w:hAnsi="Abz-1 (Lotus)" w:hint="cs"/>
          <w:sz w:val="27"/>
          <w:szCs w:val="27"/>
          <w:rtl/>
        </w:rPr>
        <w:t>ما</w:t>
      </w:r>
      <w:r w:rsidRPr="00BE7A7F">
        <w:rPr>
          <w:rFonts w:ascii="Abz-1 (Lotus)" w:hAnsi="Abz-1 (Lotus)"/>
          <w:sz w:val="27"/>
          <w:szCs w:val="27"/>
          <w:rtl/>
        </w:rPr>
        <w:t xml:space="preserve"> </w:t>
      </w:r>
      <w:r w:rsidRPr="00BE7A7F">
        <w:rPr>
          <w:rFonts w:ascii="Abz-1 (Lotus)" w:hAnsi="Abz-1 (Lotus)" w:hint="cs"/>
          <w:sz w:val="27"/>
          <w:szCs w:val="27"/>
          <w:rtl/>
        </w:rPr>
        <w:t>تقدّم</w:t>
      </w:r>
      <w:r w:rsidRPr="00BE7A7F">
        <w:rPr>
          <w:rFonts w:ascii="Abz-1 (Lotus)" w:hAnsi="Abz-1 (Lotus)"/>
          <w:sz w:val="27"/>
          <w:szCs w:val="27"/>
          <w:rtl/>
        </w:rPr>
        <w:t xml:space="preserve"> </w:t>
      </w:r>
      <w:r w:rsidRPr="00BE7A7F">
        <w:rPr>
          <w:rFonts w:ascii="Abz-1 (Lotus)" w:hAnsi="Abz-1 (Lotus)" w:hint="cs"/>
          <w:sz w:val="27"/>
          <w:szCs w:val="27"/>
          <w:rtl/>
        </w:rPr>
        <w:t>غير</w:t>
      </w:r>
      <w:r w:rsidRPr="00BE7A7F">
        <w:rPr>
          <w:rFonts w:ascii="Abz-1 (Lotus)" w:hAnsi="Abz-1 (Lotus)"/>
          <w:sz w:val="27"/>
          <w:szCs w:val="27"/>
          <w:rtl/>
        </w:rPr>
        <w:t xml:space="preserve"> </w:t>
      </w:r>
      <w:r w:rsidRPr="00BE7A7F">
        <w:rPr>
          <w:rFonts w:ascii="Abz-1 (Lotus)" w:hAnsi="Abz-1 (Lotus)" w:hint="cs"/>
          <w:sz w:val="27"/>
          <w:szCs w:val="27"/>
          <w:rtl/>
        </w:rPr>
        <w:t>مرّة</w:t>
      </w:r>
      <w:r w:rsidRPr="00BE7A7F">
        <w:rPr>
          <w:rFonts w:ascii="Abz-1 (Lotus)" w:hAnsi="Abz-1 (Lotus)"/>
          <w:sz w:val="27"/>
          <w:szCs w:val="27"/>
          <w:rtl/>
        </w:rPr>
        <w:t xml:space="preserve"> </w:t>
      </w:r>
      <w:r w:rsidRPr="00BE7A7F">
        <w:rPr>
          <w:rFonts w:ascii="Abz-1 (Lotus)" w:hAnsi="Abz-1 (Lotus)" w:hint="cs"/>
          <w:sz w:val="27"/>
          <w:szCs w:val="27"/>
          <w:rtl/>
        </w:rPr>
        <w:t>بأنّ</w:t>
      </w:r>
      <w:r w:rsidRPr="00BE7A7F">
        <w:rPr>
          <w:rFonts w:ascii="Abz-1 (Lotus)" w:hAnsi="Abz-1 (Lotus)"/>
          <w:sz w:val="27"/>
          <w:szCs w:val="27"/>
          <w:rtl/>
        </w:rPr>
        <w:t xml:space="preserve"> </w:t>
      </w:r>
      <w:r w:rsidRPr="00BE7A7F">
        <w:rPr>
          <w:rFonts w:ascii="Abz-1 (Lotus)" w:hAnsi="Abz-1 (Lotus)" w:hint="cs"/>
          <w:sz w:val="27"/>
          <w:szCs w:val="27"/>
          <w:rtl/>
        </w:rPr>
        <w:t>أصالة</w:t>
      </w:r>
      <w:r w:rsidRPr="00BE7A7F">
        <w:rPr>
          <w:rFonts w:ascii="Abz-1 (Lotus)" w:hAnsi="Abz-1 (Lotus)"/>
          <w:sz w:val="27"/>
          <w:szCs w:val="27"/>
          <w:rtl/>
        </w:rPr>
        <w:t xml:space="preserve"> </w:t>
      </w:r>
      <w:r w:rsidRPr="00BE7A7F">
        <w:rPr>
          <w:rFonts w:ascii="Abz-1 (Lotus)" w:hAnsi="Abz-1 (Lotus)" w:hint="cs"/>
          <w:sz w:val="27"/>
          <w:szCs w:val="27"/>
          <w:rtl/>
        </w:rPr>
        <w:t>الصحّة</w:t>
      </w:r>
      <w:r w:rsidRPr="00BE7A7F">
        <w:rPr>
          <w:rFonts w:ascii="Abz-1 (Lotus)" w:hAnsi="Abz-1 (Lotus)"/>
          <w:sz w:val="27"/>
          <w:szCs w:val="27"/>
          <w:rtl/>
        </w:rPr>
        <w:t xml:space="preserve"> </w:t>
      </w:r>
      <w:r w:rsidRPr="00BE7A7F">
        <w:rPr>
          <w:rFonts w:ascii="Abz-1 (Lotus)" w:hAnsi="Abz-1 (Lotus)" w:hint="cs"/>
          <w:sz w:val="27"/>
          <w:szCs w:val="27"/>
          <w:rtl/>
        </w:rPr>
        <w:t>ليس</w:t>
      </w:r>
      <w:r w:rsidRPr="00BE7A7F">
        <w:rPr>
          <w:rFonts w:ascii="Abz-1 (Lotus)" w:hAnsi="Abz-1 (Lotus)"/>
          <w:sz w:val="27"/>
          <w:szCs w:val="27"/>
          <w:rtl/>
        </w:rPr>
        <w:t xml:space="preserve"> </w:t>
      </w:r>
      <w:r w:rsidRPr="00BE7A7F">
        <w:rPr>
          <w:rFonts w:ascii="Abz-1 (Lotus)" w:hAnsi="Abz-1 (Lotus)" w:hint="cs"/>
          <w:sz w:val="27"/>
          <w:szCs w:val="27"/>
          <w:rtl/>
        </w:rPr>
        <w:t>مستندها</w:t>
      </w:r>
      <w:r w:rsidRPr="00BE7A7F">
        <w:rPr>
          <w:rFonts w:ascii="Abz-1 (Lotus)" w:hAnsi="Abz-1 (Lotus)"/>
          <w:sz w:val="27"/>
          <w:szCs w:val="27"/>
          <w:rtl/>
        </w:rPr>
        <w:t xml:space="preserve"> </w:t>
      </w:r>
      <w:r w:rsidRPr="00BE7A7F">
        <w:rPr>
          <w:rFonts w:ascii="Abz-1 (Lotus)" w:hAnsi="Abz-1 (Lotus)" w:hint="cs"/>
          <w:sz w:val="27"/>
          <w:szCs w:val="27"/>
          <w:rtl/>
        </w:rPr>
        <w:t>دليلًا</w:t>
      </w:r>
      <w:r w:rsidRPr="00BE7A7F">
        <w:rPr>
          <w:rFonts w:ascii="Abz-1 (Lotus)" w:hAnsi="Abz-1 (Lotus)"/>
          <w:sz w:val="27"/>
          <w:szCs w:val="27"/>
          <w:rtl/>
        </w:rPr>
        <w:t xml:space="preserve"> </w:t>
      </w:r>
      <w:r w:rsidRPr="00BE7A7F">
        <w:rPr>
          <w:rFonts w:ascii="Abz-1 (Lotus)" w:hAnsi="Abz-1 (Lotus)" w:hint="cs"/>
          <w:sz w:val="27"/>
          <w:szCs w:val="27"/>
          <w:rtl/>
        </w:rPr>
        <w:t>لفظيّاً،</w:t>
      </w:r>
      <w:r w:rsidRPr="00BE7A7F">
        <w:rPr>
          <w:rFonts w:ascii="Abz-1 (Lotus)" w:hAnsi="Abz-1 (Lotus)"/>
          <w:sz w:val="27"/>
          <w:szCs w:val="27"/>
          <w:rtl/>
        </w:rPr>
        <w:t xml:space="preserve"> </w:t>
      </w:r>
      <w:r w:rsidRPr="00BE7A7F">
        <w:rPr>
          <w:rFonts w:ascii="Abz-1 (Lotus)" w:hAnsi="Abz-1 (Lotus)" w:hint="cs"/>
          <w:sz w:val="27"/>
          <w:szCs w:val="27"/>
          <w:rtl/>
        </w:rPr>
        <w:t>وإنّما</w:t>
      </w:r>
      <w:r w:rsidRPr="00BE7A7F">
        <w:rPr>
          <w:rFonts w:ascii="Abz-1 (Lotus)" w:hAnsi="Abz-1 (Lotus)"/>
          <w:sz w:val="27"/>
          <w:szCs w:val="27"/>
          <w:rtl/>
        </w:rPr>
        <w:t xml:space="preserve"> </w:t>
      </w:r>
      <w:r w:rsidRPr="00BE7A7F">
        <w:rPr>
          <w:rFonts w:ascii="Abz-1 (Lotus)" w:hAnsi="Abz-1 (Lotus)" w:hint="cs"/>
          <w:sz w:val="27"/>
          <w:szCs w:val="27"/>
          <w:rtl/>
        </w:rPr>
        <w:t>مستندها</w:t>
      </w:r>
      <w:r w:rsidRPr="00BE7A7F">
        <w:rPr>
          <w:rFonts w:ascii="Abz-1 (Lotus)" w:hAnsi="Abz-1 (Lotus)"/>
          <w:sz w:val="27"/>
          <w:szCs w:val="27"/>
          <w:rtl/>
        </w:rPr>
        <w:t xml:space="preserve"> </w:t>
      </w:r>
      <w:r w:rsidRPr="00BE7A7F">
        <w:rPr>
          <w:rFonts w:ascii="Abz-1 (Lotus)" w:hAnsi="Abz-1 (Lotus)" w:hint="cs"/>
          <w:sz w:val="27"/>
          <w:szCs w:val="27"/>
          <w:rtl/>
        </w:rPr>
        <w:t>السيرة،</w:t>
      </w:r>
      <w:r w:rsidRPr="00BE7A7F">
        <w:rPr>
          <w:rFonts w:ascii="Abz-1 (Lotus)" w:hAnsi="Abz-1 (Lotus)"/>
          <w:sz w:val="27"/>
          <w:szCs w:val="27"/>
          <w:rtl/>
        </w:rPr>
        <w:t xml:space="preserve"> </w:t>
      </w:r>
      <w:r w:rsidRPr="00BE7A7F">
        <w:rPr>
          <w:rFonts w:ascii="Abz-1 (Lotus)" w:hAnsi="Abz-1 (Lotus)" w:hint="cs"/>
          <w:sz w:val="27"/>
          <w:szCs w:val="27"/>
          <w:rtl/>
        </w:rPr>
        <w:t>وموردها</w:t>
      </w:r>
      <w:r w:rsidRPr="00BE7A7F">
        <w:rPr>
          <w:rFonts w:ascii="Abz-1 (Lotus)" w:hAnsi="Abz-1 (Lotus)"/>
          <w:sz w:val="27"/>
          <w:szCs w:val="27"/>
          <w:rtl/>
        </w:rPr>
        <w:t xml:space="preserve"> </w:t>
      </w:r>
      <w:r w:rsidRPr="00BE7A7F">
        <w:rPr>
          <w:rFonts w:ascii="Abz-1 (Lotus)" w:hAnsi="Abz-1 (Lotus)" w:hint="cs"/>
          <w:sz w:val="27"/>
          <w:szCs w:val="27"/>
          <w:rtl/>
        </w:rPr>
        <w:t>ما</w:t>
      </w:r>
      <w:r w:rsidRPr="00BE7A7F">
        <w:rPr>
          <w:rFonts w:ascii="Abz-1 (Lotus)" w:hAnsi="Abz-1 (Lotus)"/>
          <w:sz w:val="27"/>
          <w:szCs w:val="27"/>
          <w:rtl/>
        </w:rPr>
        <w:t xml:space="preserve"> </w:t>
      </w:r>
      <w:r w:rsidRPr="00BE7A7F">
        <w:rPr>
          <w:rFonts w:ascii="Abz-1 (Lotus)" w:hAnsi="Abz-1 (Lotus)" w:hint="cs"/>
          <w:sz w:val="27"/>
          <w:szCs w:val="27"/>
          <w:rtl/>
        </w:rPr>
        <w:t>إذا</w:t>
      </w:r>
      <w:r w:rsidRPr="00BE7A7F">
        <w:rPr>
          <w:rFonts w:ascii="Abz-1 (Lotus)" w:hAnsi="Abz-1 (Lotus)"/>
          <w:sz w:val="27"/>
          <w:szCs w:val="27"/>
          <w:rtl/>
        </w:rPr>
        <w:t xml:space="preserve"> </w:t>
      </w:r>
      <w:r w:rsidRPr="00BE7A7F">
        <w:rPr>
          <w:rFonts w:ascii="Abz-1 (Lotus)" w:hAnsi="Abz-1 (Lotus)" w:hint="cs"/>
          <w:sz w:val="27"/>
          <w:szCs w:val="27"/>
          <w:rtl/>
        </w:rPr>
        <w:t>شكّ</w:t>
      </w:r>
      <w:r w:rsidRPr="00BE7A7F">
        <w:rPr>
          <w:rFonts w:ascii="Abz-1 (Lotus)" w:hAnsi="Abz-1 (Lotus)"/>
          <w:sz w:val="27"/>
          <w:szCs w:val="27"/>
          <w:rtl/>
        </w:rPr>
        <w:t xml:space="preserve"> </w:t>
      </w:r>
      <w:r w:rsidRPr="00BE7A7F">
        <w:rPr>
          <w:rFonts w:ascii="Abz-1 (Lotus)" w:hAnsi="Abz-1 (Lotus)" w:hint="cs"/>
          <w:sz w:val="27"/>
          <w:szCs w:val="27"/>
          <w:rtl/>
        </w:rPr>
        <w:t>في</w:t>
      </w:r>
      <w:r w:rsidRPr="00BE7A7F">
        <w:rPr>
          <w:rFonts w:ascii="Abz-1 (Lotus)" w:hAnsi="Abz-1 (Lotus)"/>
          <w:sz w:val="27"/>
          <w:szCs w:val="27"/>
          <w:rtl/>
        </w:rPr>
        <w:t xml:space="preserve"> </w:t>
      </w:r>
      <w:r w:rsidRPr="00BE7A7F">
        <w:rPr>
          <w:rFonts w:ascii="Abz-1 (Lotus)" w:hAnsi="Abz-1 (Lotus)" w:hint="cs"/>
          <w:sz w:val="27"/>
          <w:szCs w:val="27"/>
          <w:rtl/>
        </w:rPr>
        <w:t>صحّة</w:t>
      </w:r>
      <w:r w:rsidRPr="00BE7A7F">
        <w:rPr>
          <w:rFonts w:ascii="Abz-1 (Lotus)" w:hAnsi="Abz-1 (Lotus)"/>
          <w:sz w:val="27"/>
          <w:szCs w:val="27"/>
          <w:rtl/>
        </w:rPr>
        <w:t xml:space="preserve"> </w:t>
      </w:r>
      <w:r w:rsidRPr="00BE7A7F">
        <w:rPr>
          <w:rFonts w:ascii="Abz-1 (Lotus)" w:hAnsi="Abz-1 (Lotus)" w:hint="cs"/>
          <w:sz w:val="27"/>
          <w:szCs w:val="27"/>
          <w:rtl/>
        </w:rPr>
        <w:t>العمل</w:t>
      </w:r>
      <w:r w:rsidRPr="00BE7A7F">
        <w:rPr>
          <w:rFonts w:ascii="Abz-1 (Lotus)" w:hAnsi="Abz-1 (Lotus)"/>
          <w:sz w:val="27"/>
          <w:szCs w:val="27"/>
          <w:rtl/>
        </w:rPr>
        <w:t xml:space="preserve"> </w:t>
      </w:r>
      <w:r w:rsidRPr="00BE7A7F">
        <w:rPr>
          <w:rFonts w:ascii="Abz-1 (Lotus)" w:hAnsi="Abz-1 (Lotus)" w:hint="cs"/>
          <w:sz w:val="27"/>
          <w:szCs w:val="27"/>
          <w:rtl/>
        </w:rPr>
        <w:t>وفساده</w:t>
      </w:r>
      <w:r w:rsidRPr="00BE7A7F">
        <w:rPr>
          <w:rFonts w:ascii="Abz-1 (Lotus)" w:hAnsi="Abz-1 (Lotus)"/>
          <w:sz w:val="27"/>
          <w:szCs w:val="27"/>
          <w:rtl/>
        </w:rPr>
        <w:t xml:space="preserve"> </w:t>
      </w:r>
      <w:r w:rsidRPr="00BE7A7F">
        <w:rPr>
          <w:rFonts w:ascii="Abz-1 (Lotus)" w:hAnsi="Abz-1 (Lotus)" w:hint="cs"/>
          <w:sz w:val="27"/>
          <w:szCs w:val="27"/>
          <w:rtl/>
        </w:rPr>
        <w:t>من</w:t>
      </w:r>
      <w:r w:rsidRPr="00BE7A7F">
        <w:rPr>
          <w:rFonts w:ascii="Abz-1 (Lotus)" w:hAnsi="Abz-1 (Lotus)"/>
          <w:sz w:val="27"/>
          <w:szCs w:val="27"/>
          <w:rtl/>
        </w:rPr>
        <w:t xml:space="preserve"> </w:t>
      </w:r>
      <w:r w:rsidRPr="00BE7A7F">
        <w:rPr>
          <w:rFonts w:ascii="Abz-1 (Lotus)" w:hAnsi="Abz-1 (Lotus)" w:hint="cs"/>
          <w:sz w:val="27"/>
          <w:szCs w:val="27"/>
          <w:rtl/>
        </w:rPr>
        <w:t>أجل</w:t>
      </w:r>
      <w:r w:rsidRPr="00BE7A7F">
        <w:rPr>
          <w:rFonts w:ascii="Abz-1 (Lotus)" w:hAnsi="Abz-1 (Lotus)"/>
          <w:sz w:val="27"/>
          <w:szCs w:val="27"/>
          <w:rtl/>
        </w:rPr>
        <w:t xml:space="preserve"> </w:t>
      </w:r>
      <w:r w:rsidRPr="00BE7A7F">
        <w:rPr>
          <w:rFonts w:ascii="Abz-1 (Lotus)" w:hAnsi="Abz-1 (Lotus)" w:hint="cs"/>
          <w:sz w:val="27"/>
          <w:szCs w:val="27"/>
          <w:rtl/>
        </w:rPr>
        <w:t>الاختلال</w:t>
      </w:r>
      <w:r w:rsidRPr="00BE7A7F">
        <w:rPr>
          <w:rFonts w:ascii="Abz-1 (Lotus)" w:hAnsi="Abz-1 (Lotus)"/>
          <w:sz w:val="27"/>
          <w:szCs w:val="27"/>
          <w:rtl/>
        </w:rPr>
        <w:t xml:space="preserve"> </w:t>
      </w:r>
      <w:r w:rsidRPr="00BE7A7F">
        <w:rPr>
          <w:rFonts w:ascii="Abz-1 (Lotus)" w:hAnsi="Abz-1 (Lotus)" w:hint="cs"/>
          <w:sz w:val="27"/>
          <w:szCs w:val="27"/>
          <w:rtl/>
        </w:rPr>
        <w:t>ببعض</w:t>
      </w:r>
      <w:r w:rsidRPr="00BE7A7F">
        <w:rPr>
          <w:rFonts w:ascii="Abz-1 (Lotus)" w:hAnsi="Abz-1 (Lotus)"/>
          <w:sz w:val="27"/>
          <w:szCs w:val="27"/>
          <w:rtl/>
        </w:rPr>
        <w:t xml:space="preserve"> </w:t>
      </w:r>
      <w:r w:rsidRPr="00BE7A7F">
        <w:rPr>
          <w:rFonts w:ascii="Abz-1 (Lotus)" w:hAnsi="Abz-1 (Lotus)" w:hint="cs"/>
          <w:sz w:val="27"/>
          <w:szCs w:val="27"/>
          <w:rtl/>
        </w:rPr>
        <w:t>شروطه</w:t>
      </w:r>
      <w:r w:rsidRPr="00BE7A7F">
        <w:rPr>
          <w:rFonts w:ascii="Abz-1 (Lotus)" w:hAnsi="Abz-1 (Lotus)"/>
          <w:sz w:val="27"/>
          <w:szCs w:val="27"/>
          <w:rtl/>
        </w:rPr>
        <w:t xml:space="preserve"> </w:t>
      </w:r>
      <w:r w:rsidRPr="00BE7A7F">
        <w:rPr>
          <w:rFonts w:ascii="Abz-1 (Lotus)" w:hAnsi="Abz-1 (Lotus)" w:hint="cs"/>
          <w:sz w:val="27"/>
          <w:szCs w:val="27"/>
          <w:rtl/>
        </w:rPr>
        <w:t>وأجزائه</w:t>
      </w:r>
      <w:r w:rsidRPr="00BE7A7F">
        <w:rPr>
          <w:rFonts w:ascii="Abz-1 (Lotus)" w:hAnsi="Abz-1 (Lotus)"/>
          <w:sz w:val="27"/>
          <w:szCs w:val="27"/>
          <w:rtl/>
        </w:rPr>
        <w:t xml:space="preserve"> </w:t>
      </w:r>
      <w:r w:rsidRPr="00BE7A7F">
        <w:rPr>
          <w:rFonts w:ascii="Abz-1 (Lotus)" w:hAnsi="Abz-1 (Lotus)" w:hint="cs"/>
          <w:sz w:val="27"/>
          <w:szCs w:val="27"/>
          <w:rtl/>
        </w:rPr>
        <w:t>بعد</w:t>
      </w:r>
      <w:r w:rsidRPr="00BE7A7F">
        <w:rPr>
          <w:rFonts w:ascii="Abz-1 (Lotus)" w:hAnsi="Abz-1 (Lotus)"/>
          <w:sz w:val="27"/>
          <w:szCs w:val="27"/>
          <w:rtl/>
        </w:rPr>
        <w:t xml:space="preserve"> </w:t>
      </w:r>
      <w:r w:rsidRPr="00BE7A7F">
        <w:rPr>
          <w:rFonts w:ascii="Abz-1 (Lotus)" w:hAnsi="Abz-1 (Lotus)" w:hint="cs"/>
          <w:sz w:val="27"/>
          <w:szCs w:val="27"/>
          <w:rtl/>
        </w:rPr>
        <w:t>الفراغ</w:t>
      </w:r>
      <w:r w:rsidRPr="00BE7A7F">
        <w:rPr>
          <w:rFonts w:ascii="Abz-1 (Lotus)" w:hAnsi="Abz-1 (Lotus)"/>
          <w:sz w:val="27"/>
          <w:szCs w:val="27"/>
          <w:rtl/>
        </w:rPr>
        <w:t xml:space="preserve"> </w:t>
      </w:r>
      <w:r w:rsidRPr="00BE7A7F">
        <w:rPr>
          <w:rFonts w:ascii="Abz-1 (Lotus)" w:hAnsi="Abz-1 (Lotus)" w:hint="cs"/>
          <w:sz w:val="27"/>
          <w:szCs w:val="27"/>
          <w:rtl/>
        </w:rPr>
        <w:t>عن</w:t>
      </w:r>
      <w:r w:rsidRPr="00BE7A7F">
        <w:rPr>
          <w:rFonts w:ascii="Abz-1 (Lotus)" w:hAnsi="Abz-1 (Lotus)"/>
          <w:sz w:val="27"/>
          <w:szCs w:val="27"/>
          <w:rtl/>
        </w:rPr>
        <w:t xml:space="preserve"> </w:t>
      </w:r>
      <w:r w:rsidRPr="00BE7A7F">
        <w:rPr>
          <w:rFonts w:ascii="Abz-1 (Lotus)" w:hAnsi="Abz-1 (Lotus)" w:hint="cs"/>
          <w:sz w:val="27"/>
          <w:szCs w:val="27"/>
          <w:rtl/>
        </w:rPr>
        <w:t>ثبوت</w:t>
      </w:r>
      <w:r w:rsidRPr="00BE7A7F">
        <w:rPr>
          <w:rFonts w:ascii="Abz-1 (Lotus)" w:hAnsi="Abz-1 (Lotus)"/>
          <w:sz w:val="27"/>
          <w:szCs w:val="27"/>
          <w:rtl/>
        </w:rPr>
        <w:t xml:space="preserve"> </w:t>
      </w:r>
      <w:r w:rsidRPr="00BE7A7F">
        <w:rPr>
          <w:rFonts w:ascii="Abz-1 (Lotus)" w:hAnsi="Abz-1 (Lotus)" w:hint="cs"/>
          <w:sz w:val="27"/>
          <w:szCs w:val="27"/>
          <w:rtl/>
        </w:rPr>
        <w:t>الولاية</w:t>
      </w:r>
      <w:r w:rsidRPr="00BE7A7F">
        <w:rPr>
          <w:rFonts w:ascii="Abz-1 (Lotus)" w:hAnsi="Abz-1 (Lotus)"/>
          <w:sz w:val="27"/>
          <w:szCs w:val="27"/>
          <w:rtl/>
        </w:rPr>
        <w:t xml:space="preserve"> </w:t>
      </w:r>
      <w:r w:rsidRPr="00BE7A7F">
        <w:rPr>
          <w:rFonts w:ascii="Abz-1 (Lotus)" w:hAnsi="Abz-1 (Lotus)" w:hint="cs"/>
          <w:sz w:val="27"/>
          <w:szCs w:val="27"/>
          <w:rtl/>
        </w:rPr>
        <w:t>للعاقد،</w:t>
      </w:r>
      <w:r w:rsidRPr="00BE7A7F">
        <w:rPr>
          <w:rFonts w:ascii="Abz-1 (Lotus)" w:hAnsi="Abz-1 (Lotus)"/>
          <w:sz w:val="27"/>
          <w:szCs w:val="27"/>
          <w:rtl/>
        </w:rPr>
        <w:t xml:space="preserve"> </w:t>
      </w:r>
      <w:r w:rsidRPr="00BE7A7F">
        <w:rPr>
          <w:rFonts w:ascii="Abz-1 (Lotus)" w:hAnsi="Abz-1 (Lotus)" w:hint="cs"/>
          <w:sz w:val="27"/>
          <w:szCs w:val="27"/>
          <w:rtl/>
        </w:rPr>
        <w:t>وأمّا</w:t>
      </w:r>
      <w:r w:rsidRPr="00BE7A7F">
        <w:rPr>
          <w:rFonts w:ascii="Abz-1 (Lotus)" w:hAnsi="Abz-1 (Lotus)"/>
          <w:sz w:val="27"/>
          <w:szCs w:val="27"/>
          <w:rtl/>
        </w:rPr>
        <w:t xml:space="preserve"> </w:t>
      </w:r>
      <w:r w:rsidRPr="00BE7A7F">
        <w:rPr>
          <w:rFonts w:ascii="Abz-1 (Lotus)" w:hAnsi="Abz-1 (Lotus)" w:hint="cs"/>
          <w:sz w:val="27"/>
          <w:szCs w:val="27"/>
          <w:rtl/>
        </w:rPr>
        <w:t>إذا</w:t>
      </w:r>
      <w:r w:rsidRPr="00BE7A7F">
        <w:rPr>
          <w:rFonts w:ascii="Abz-1 (Lotus)" w:hAnsi="Abz-1 (Lotus)"/>
          <w:sz w:val="27"/>
          <w:szCs w:val="27"/>
          <w:rtl/>
        </w:rPr>
        <w:t xml:space="preserve"> </w:t>
      </w:r>
      <w:r w:rsidRPr="00BE7A7F">
        <w:rPr>
          <w:rFonts w:ascii="Abz-1 (Lotus)" w:hAnsi="Abz-1 (Lotus)" w:hint="cs"/>
          <w:sz w:val="27"/>
          <w:szCs w:val="27"/>
          <w:rtl/>
        </w:rPr>
        <w:t>شكّ</w:t>
      </w:r>
      <w:r w:rsidRPr="00BE7A7F">
        <w:rPr>
          <w:rFonts w:ascii="Abz-1 (Lotus)" w:hAnsi="Abz-1 (Lotus)"/>
          <w:sz w:val="27"/>
          <w:szCs w:val="27"/>
          <w:rtl/>
        </w:rPr>
        <w:t xml:space="preserve"> </w:t>
      </w:r>
      <w:r w:rsidRPr="00BE7A7F">
        <w:rPr>
          <w:rFonts w:ascii="Abz-1 (Lotus)" w:hAnsi="Abz-1 (Lotus)" w:hint="cs"/>
          <w:sz w:val="27"/>
          <w:szCs w:val="27"/>
          <w:rtl/>
        </w:rPr>
        <w:t>في</w:t>
      </w:r>
      <w:r w:rsidRPr="00BE7A7F">
        <w:rPr>
          <w:rFonts w:ascii="Abz-1 (Lotus)" w:hAnsi="Abz-1 (Lotus)"/>
          <w:sz w:val="27"/>
          <w:szCs w:val="27"/>
          <w:rtl/>
        </w:rPr>
        <w:t xml:space="preserve"> </w:t>
      </w:r>
      <w:r w:rsidRPr="00BE7A7F">
        <w:rPr>
          <w:rFonts w:ascii="Abz-1 (Lotus)" w:hAnsi="Abz-1 (Lotus)" w:hint="cs"/>
          <w:sz w:val="27"/>
          <w:szCs w:val="27"/>
          <w:rtl/>
        </w:rPr>
        <w:t>أصل</w:t>
      </w:r>
      <w:r w:rsidRPr="00BE7A7F">
        <w:rPr>
          <w:rFonts w:ascii="Abz-1 (Lotus)" w:hAnsi="Abz-1 (Lotus)"/>
          <w:sz w:val="27"/>
          <w:szCs w:val="27"/>
          <w:rtl/>
        </w:rPr>
        <w:t xml:space="preserve"> </w:t>
      </w:r>
      <w:r w:rsidRPr="00BE7A7F">
        <w:rPr>
          <w:rFonts w:ascii="Abz-1 (Lotus)" w:hAnsi="Abz-1 (Lotus)" w:hint="cs"/>
          <w:sz w:val="27"/>
          <w:szCs w:val="27"/>
          <w:rtl/>
        </w:rPr>
        <w:t>ثبوت</w:t>
      </w:r>
      <w:r w:rsidRPr="00BE7A7F">
        <w:rPr>
          <w:rFonts w:ascii="Abz-1 (Lotus)" w:hAnsi="Abz-1 (Lotus)"/>
          <w:sz w:val="27"/>
          <w:szCs w:val="27"/>
          <w:rtl/>
        </w:rPr>
        <w:t xml:space="preserve"> </w:t>
      </w:r>
      <w:r w:rsidRPr="00BE7A7F">
        <w:rPr>
          <w:rFonts w:ascii="Abz-1 (Lotus)" w:hAnsi="Abz-1 (Lotus)" w:hint="cs"/>
          <w:sz w:val="27"/>
          <w:szCs w:val="27"/>
          <w:rtl/>
        </w:rPr>
        <w:t>الولاية</w:t>
      </w:r>
      <w:r w:rsidRPr="00BE7A7F">
        <w:rPr>
          <w:rFonts w:ascii="Abz-1 (Lotus)" w:hAnsi="Abz-1 (Lotus)"/>
          <w:sz w:val="27"/>
          <w:szCs w:val="27"/>
          <w:rtl/>
        </w:rPr>
        <w:t xml:space="preserve"> </w:t>
      </w:r>
      <w:r w:rsidRPr="00BE7A7F">
        <w:rPr>
          <w:rFonts w:ascii="Abz-1 (Lotus)" w:hAnsi="Abz-1 (Lotus)" w:hint="cs"/>
          <w:sz w:val="27"/>
          <w:szCs w:val="27"/>
          <w:rtl/>
        </w:rPr>
        <w:t>له،</w:t>
      </w:r>
      <w:r w:rsidRPr="00BE7A7F">
        <w:rPr>
          <w:rFonts w:ascii="Abz-1 (Lotus)" w:hAnsi="Abz-1 (Lotus)"/>
          <w:sz w:val="27"/>
          <w:szCs w:val="27"/>
          <w:rtl/>
        </w:rPr>
        <w:t xml:space="preserve"> </w:t>
      </w:r>
      <w:r w:rsidRPr="00BE7A7F">
        <w:rPr>
          <w:rFonts w:ascii="Abz-1 (Lotus)" w:hAnsi="Abz-1 (Lotus)" w:hint="cs"/>
          <w:sz w:val="27"/>
          <w:szCs w:val="27"/>
          <w:rtl/>
        </w:rPr>
        <w:t>فلا</w:t>
      </w:r>
      <w:r w:rsidRPr="00BE7A7F">
        <w:rPr>
          <w:rFonts w:ascii="Abz-1 (Lotus)" w:hAnsi="Abz-1 (Lotus)"/>
          <w:sz w:val="27"/>
          <w:szCs w:val="27"/>
          <w:rtl/>
        </w:rPr>
        <w:t xml:space="preserve"> </w:t>
      </w:r>
      <w:r w:rsidRPr="00BE7A7F">
        <w:rPr>
          <w:rFonts w:ascii="Abz-1 (Lotus)" w:hAnsi="Abz-1 (Lotus)" w:hint="cs"/>
          <w:sz w:val="27"/>
          <w:szCs w:val="27"/>
          <w:rtl/>
        </w:rPr>
        <w:t>يمكن</w:t>
      </w:r>
      <w:r w:rsidRPr="00BE7A7F">
        <w:rPr>
          <w:rFonts w:ascii="Abz-1 (Lotus)" w:hAnsi="Abz-1 (Lotus)"/>
          <w:sz w:val="27"/>
          <w:szCs w:val="27"/>
          <w:rtl/>
        </w:rPr>
        <w:t xml:space="preserve"> </w:t>
      </w:r>
      <w:r w:rsidRPr="00BE7A7F">
        <w:rPr>
          <w:rFonts w:ascii="Abz-1 (Lotus)" w:hAnsi="Abz-1 (Lotus)" w:hint="cs"/>
          <w:sz w:val="27"/>
          <w:szCs w:val="27"/>
          <w:rtl/>
        </w:rPr>
        <w:t>إثبات</w:t>
      </w:r>
      <w:r w:rsidRPr="00BE7A7F">
        <w:rPr>
          <w:rFonts w:ascii="Abz-1 (Lotus)" w:hAnsi="Abz-1 (Lotus)"/>
          <w:sz w:val="27"/>
          <w:szCs w:val="27"/>
          <w:rtl/>
        </w:rPr>
        <w:t xml:space="preserve"> </w:t>
      </w:r>
      <w:r w:rsidRPr="00BE7A7F">
        <w:rPr>
          <w:rFonts w:ascii="Abz-1 (Lotus)" w:hAnsi="Abz-1 (Lotus)" w:hint="cs"/>
          <w:sz w:val="27"/>
          <w:szCs w:val="27"/>
          <w:rtl/>
        </w:rPr>
        <w:t>الصحّة</w:t>
      </w:r>
      <w:r w:rsidRPr="00BE7A7F">
        <w:rPr>
          <w:rFonts w:ascii="Abz-1 (Lotus)" w:hAnsi="Abz-1 (Lotus)"/>
          <w:sz w:val="27"/>
          <w:szCs w:val="27"/>
          <w:rtl/>
        </w:rPr>
        <w:t xml:space="preserve"> </w:t>
      </w:r>
      <w:r w:rsidRPr="00BE7A7F">
        <w:rPr>
          <w:rFonts w:ascii="Abz-1 (Lotus)" w:hAnsi="Abz-1 (Lotus)" w:hint="cs"/>
          <w:sz w:val="27"/>
          <w:szCs w:val="27"/>
          <w:rtl/>
        </w:rPr>
        <w:t>بالأصل،</w:t>
      </w:r>
      <w:r w:rsidRPr="00BE7A7F">
        <w:rPr>
          <w:rFonts w:ascii="Abz-1 (Lotus)" w:hAnsi="Abz-1 (Lotus)"/>
          <w:sz w:val="27"/>
          <w:szCs w:val="27"/>
          <w:rtl/>
        </w:rPr>
        <w:t xml:space="preserve"> </w:t>
      </w:r>
      <w:r w:rsidRPr="00BE7A7F">
        <w:rPr>
          <w:rFonts w:ascii="Abz-1 (Lotus)" w:hAnsi="Abz-1 (Lotus)" w:hint="cs"/>
          <w:sz w:val="27"/>
          <w:szCs w:val="27"/>
          <w:rtl/>
        </w:rPr>
        <w:t>ولذا</w:t>
      </w:r>
      <w:r w:rsidRPr="00BE7A7F">
        <w:rPr>
          <w:rFonts w:ascii="Abz-1 (Lotus)" w:hAnsi="Abz-1 (Lotus)"/>
          <w:sz w:val="27"/>
          <w:szCs w:val="27"/>
          <w:rtl/>
        </w:rPr>
        <w:t xml:space="preserve"> </w:t>
      </w:r>
      <w:r w:rsidRPr="00BE7A7F">
        <w:rPr>
          <w:rFonts w:ascii="Abz-1 (Lotus)" w:hAnsi="Abz-1 (Lotus)" w:hint="cs"/>
          <w:sz w:val="27"/>
          <w:szCs w:val="27"/>
          <w:rtl/>
        </w:rPr>
        <w:t>لو</w:t>
      </w:r>
      <w:r w:rsidRPr="00BE7A7F">
        <w:rPr>
          <w:rFonts w:ascii="Abz-1 (Lotus)" w:hAnsi="Abz-1 (Lotus)"/>
          <w:sz w:val="27"/>
          <w:szCs w:val="27"/>
          <w:rtl/>
        </w:rPr>
        <w:t xml:space="preserve"> </w:t>
      </w:r>
      <w:r w:rsidRPr="00BE7A7F">
        <w:rPr>
          <w:rFonts w:ascii="Abz-1 (Lotus)" w:hAnsi="Abz-1 (Lotus)" w:hint="cs"/>
          <w:sz w:val="27"/>
          <w:szCs w:val="27"/>
          <w:rtl/>
        </w:rPr>
        <w:t>تصدّى</w:t>
      </w:r>
      <w:r w:rsidRPr="00BE7A7F">
        <w:rPr>
          <w:rFonts w:ascii="Abz-1 (Lotus)" w:hAnsi="Abz-1 (Lotus)"/>
          <w:sz w:val="27"/>
          <w:szCs w:val="27"/>
          <w:rtl/>
        </w:rPr>
        <w:t xml:space="preserve"> </w:t>
      </w:r>
      <w:r w:rsidRPr="00BE7A7F">
        <w:rPr>
          <w:rFonts w:ascii="Abz-1 (Lotus)" w:hAnsi="Abz-1 (Lotus)" w:hint="cs"/>
          <w:sz w:val="27"/>
          <w:szCs w:val="27"/>
          <w:rtl/>
        </w:rPr>
        <w:t>أحد</w:t>
      </w:r>
      <w:r w:rsidRPr="00BE7A7F">
        <w:rPr>
          <w:rFonts w:ascii="Abz-1 (Lotus)" w:hAnsi="Abz-1 (Lotus)"/>
          <w:sz w:val="27"/>
          <w:szCs w:val="27"/>
          <w:rtl/>
        </w:rPr>
        <w:t xml:space="preserve"> </w:t>
      </w:r>
      <w:r w:rsidRPr="00BE7A7F">
        <w:rPr>
          <w:rFonts w:ascii="Abz-1 (Lotus)" w:hAnsi="Abz-1 (Lotus)" w:hint="cs"/>
          <w:sz w:val="27"/>
          <w:szCs w:val="27"/>
          <w:rtl/>
        </w:rPr>
        <w:t>لبيع</w:t>
      </w:r>
      <w:r w:rsidRPr="00BE7A7F">
        <w:rPr>
          <w:rFonts w:ascii="Abz-1 (Lotus)" w:hAnsi="Abz-1 (Lotus)"/>
          <w:sz w:val="27"/>
          <w:szCs w:val="27"/>
          <w:rtl/>
        </w:rPr>
        <w:t xml:space="preserve"> </w:t>
      </w:r>
      <w:r w:rsidRPr="00BE7A7F">
        <w:rPr>
          <w:rFonts w:ascii="Abz-1 (Lotus)" w:hAnsi="Abz-1 (Lotus)" w:hint="cs"/>
          <w:sz w:val="27"/>
          <w:szCs w:val="27"/>
          <w:rtl/>
        </w:rPr>
        <w:t>دار</w:t>
      </w:r>
      <w:r w:rsidRPr="00BE7A7F">
        <w:rPr>
          <w:rFonts w:ascii="Abz-1 (Lotus)" w:hAnsi="Abz-1 (Lotus)"/>
          <w:sz w:val="27"/>
          <w:szCs w:val="27"/>
          <w:rtl/>
        </w:rPr>
        <w:t xml:space="preserve"> </w:t>
      </w:r>
      <w:r w:rsidRPr="00BE7A7F">
        <w:rPr>
          <w:rFonts w:ascii="Abz-1 (Lotus)" w:hAnsi="Abz-1 (Lotus)" w:hint="cs"/>
          <w:sz w:val="27"/>
          <w:szCs w:val="27"/>
          <w:rtl/>
        </w:rPr>
        <w:t>شخص</w:t>
      </w:r>
      <w:r w:rsidRPr="00BE7A7F">
        <w:rPr>
          <w:rFonts w:ascii="Abz-1 (Lotus)" w:hAnsi="Abz-1 (Lotus)"/>
          <w:sz w:val="27"/>
          <w:szCs w:val="27"/>
          <w:rtl/>
        </w:rPr>
        <w:t xml:space="preserve"> </w:t>
      </w:r>
      <w:r w:rsidRPr="00BE7A7F">
        <w:rPr>
          <w:rFonts w:ascii="Abz-1 (Lotus)" w:hAnsi="Abz-1 (Lotus)" w:hint="cs"/>
          <w:sz w:val="27"/>
          <w:szCs w:val="27"/>
          <w:rtl/>
        </w:rPr>
        <w:t>آخر</w:t>
      </w:r>
      <w:r w:rsidRPr="00BE7A7F">
        <w:rPr>
          <w:rFonts w:ascii="Abz-1 (Lotus)" w:hAnsi="Abz-1 (Lotus)"/>
          <w:sz w:val="27"/>
          <w:szCs w:val="27"/>
          <w:rtl/>
        </w:rPr>
        <w:t xml:space="preserve"> </w:t>
      </w:r>
      <w:r w:rsidRPr="00BE7A7F">
        <w:rPr>
          <w:rFonts w:ascii="Abz-1 (Lotus)" w:hAnsi="Abz-1 (Lotus)" w:hint="cs"/>
          <w:sz w:val="27"/>
          <w:szCs w:val="27"/>
          <w:rtl/>
        </w:rPr>
        <w:t>وشكّ</w:t>
      </w:r>
      <w:r w:rsidRPr="00BE7A7F">
        <w:rPr>
          <w:rFonts w:ascii="Abz-1 (Lotus)" w:hAnsi="Abz-1 (Lotus)"/>
          <w:sz w:val="27"/>
          <w:szCs w:val="27"/>
          <w:rtl/>
        </w:rPr>
        <w:t xml:space="preserve"> </w:t>
      </w:r>
      <w:r w:rsidRPr="00BE7A7F">
        <w:rPr>
          <w:rFonts w:ascii="Abz-1 (Lotus)" w:hAnsi="Abz-1 (Lotus)" w:hint="cs"/>
          <w:sz w:val="27"/>
          <w:szCs w:val="27"/>
          <w:rtl/>
        </w:rPr>
        <w:t>في</w:t>
      </w:r>
      <w:r w:rsidRPr="00BE7A7F">
        <w:rPr>
          <w:rFonts w:ascii="Abz-1 (Lotus)" w:hAnsi="Abz-1 (Lotus)"/>
          <w:sz w:val="27"/>
          <w:szCs w:val="27"/>
          <w:rtl/>
        </w:rPr>
        <w:t xml:space="preserve"> </w:t>
      </w:r>
      <w:r w:rsidRPr="00BE7A7F">
        <w:rPr>
          <w:rFonts w:ascii="Abz-1 (Lotus)" w:hAnsi="Abz-1 (Lotus)" w:hint="cs"/>
          <w:sz w:val="27"/>
          <w:szCs w:val="27"/>
          <w:rtl/>
        </w:rPr>
        <w:t>ولايته</w:t>
      </w:r>
      <w:r w:rsidRPr="00BE7A7F">
        <w:rPr>
          <w:rFonts w:ascii="Abz-1 (Lotus)" w:hAnsi="Abz-1 (Lotus)"/>
          <w:sz w:val="27"/>
          <w:szCs w:val="27"/>
          <w:rtl/>
        </w:rPr>
        <w:t xml:space="preserve"> </w:t>
      </w:r>
      <w:r w:rsidRPr="00BE7A7F">
        <w:rPr>
          <w:rFonts w:ascii="Abz-1 (Lotus)" w:hAnsi="Abz-1 (Lotus)" w:hint="cs"/>
          <w:sz w:val="27"/>
          <w:szCs w:val="27"/>
          <w:rtl/>
        </w:rPr>
        <w:t>عليه</w:t>
      </w:r>
      <w:r w:rsidRPr="00BE7A7F">
        <w:rPr>
          <w:rFonts w:ascii="Abz-1 (Lotus)" w:hAnsi="Abz-1 (Lotus)"/>
          <w:sz w:val="27"/>
          <w:szCs w:val="27"/>
          <w:rtl/>
        </w:rPr>
        <w:t xml:space="preserve"> </w:t>
      </w:r>
      <w:r w:rsidRPr="00BE7A7F">
        <w:rPr>
          <w:rFonts w:ascii="Abz-1 (Lotus)" w:hAnsi="Abz-1 (Lotus)" w:hint="cs"/>
          <w:sz w:val="27"/>
          <w:szCs w:val="27"/>
          <w:rtl/>
        </w:rPr>
        <w:t>لا</w:t>
      </w:r>
      <w:r w:rsidRPr="00BE7A7F">
        <w:rPr>
          <w:rFonts w:ascii="Abz-1 (Lotus)" w:hAnsi="Abz-1 (Lotus)"/>
          <w:sz w:val="27"/>
          <w:szCs w:val="27"/>
          <w:rtl/>
        </w:rPr>
        <w:t xml:space="preserve"> </w:t>
      </w:r>
      <w:r w:rsidRPr="00BE7A7F">
        <w:rPr>
          <w:rFonts w:ascii="Abz-1 (Lotus)" w:hAnsi="Abz-1 (Lotus)" w:hint="cs"/>
          <w:sz w:val="27"/>
          <w:szCs w:val="27"/>
          <w:rtl/>
        </w:rPr>
        <w:t>نحكم</w:t>
      </w:r>
      <w:r w:rsidRPr="00BE7A7F">
        <w:rPr>
          <w:rFonts w:ascii="Abz-1 (Lotus)" w:hAnsi="Abz-1 (Lotus)"/>
          <w:sz w:val="27"/>
          <w:szCs w:val="27"/>
          <w:rtl/>
        </w:rPr>
        <w:t xml:space="preserve"> </w:t>
      </w:r>
      <w:r w:rsidRPr="00BE7A7F">
        <w:rPr>
          <w:rFonts w:ascii="Abz-1 (Lotus)" w:hAnsi="Abz-1 (Lotus)" w:hint="cs"/>
          <w:sz w:val="27"/>
          <w:szCs w:val="27"/>
          <w:rtl/>
        </w:rPr>
        <w:t>بصحّة</w:t>
      </w:r>
      <w:r w:rsidRPr="00BE7A7F">
        <w:rPr>
          <w:rFonts w:ascii="Abz-1 (Lotus)" w:hAnsi="Abz-1 (Lotus)"/>
          <w:sz w:val="27"/>
          <w:szCs w:val="27"/>
          <w:rtl/>
        </w:rPr>
        <w:t xml:space="preserve"> </w:t>
      </w:r>
      <w:r w:rsidRPr="00BE7A7F">
        <w:rPr>
          <w:rFonts w:ascii="Abz-1 (Lotus)" w:hAnsi="Abz-1 (Lotus)" w:hint="cs"/>
          <w:sz w:val="27"/>
          <w:szCs w:val="27"/>
          <w:rtl/>
        </w:rPr>
        <w:t>البيع،</w:t>
      </w:r>
      <w:r w:rsidRPr="00BE7A7F">
        <w:rPr>
          <w:rFonts w:ascii="Abz-1 (Lotus)" w:hAnsi="Abz-1 (Lotus)"/>
          <w:sz w:val="27"/>
          <w:szCs w:val="27"/>
          <w:rtl/>
        </w:rPr>
        <w:t xml:space="preserve"> </w:t>
      </w:r>
      <w:r w:rsidRPr="00BE7A7F">
        <w:rPr>
          <w:rFonts w:ascii="Abz-1 (Lotus)" w:hAnsi="Abz-1 (Lotus)" w:hint="cs"/>
          <w:sz w:val="27"/>
          <w:szCs w:val="27"/>
          <w:rtl/>
        </w:rPr>
        <w:t>وإنّما</w:t>
      </w:r>
      <w:r w:rsidRPr="00BE7A7F">
        <w:rPr>
          <w:rFonts w:ascii="Abz-1 (Lotus)" w:hAnsi="Abz-1 (Lotus)"/>
          <w:sz w:val="27"/>
          <w:szCs w:val="27"/>
          <w:rtl/>
        </w:rPr>
        <w:t xml:space="preserve"> </w:t>
      </w:r>
      <w:r w:rsidRPr="00BE7A7F">
        <w:rPr>
          <w:rFonts w:ascii="Abz-1 (Lotus)" w:hAnsi="Abz-1 (Lotus)" w:hint="cs"/>
          <w:sz w:val="27"/>
          <w:szCs w:val="27"/>
          <w:rtl/>
        </w:rPr>
        <w:t>نحكم</w:t>
      </w:r>
      <w:r w:rsidRPr="00BE7A7F">
        <w:rPr>
          <w:rFonts w:ascii="Abz-1 (Lotus)" w:hAnsi="Abz-1 (Lotus)"/>
          <w:sz w:val="27"/>
          <w:szCs w:val="27"/>
          <w:rtl/>
        </w:rPr>
        <w:t xml:space="preserve"> </w:t>
      </w:r>
      <w:r w:rsidRPr="00BE7A7F">
        <w:rPr>
          <w:rFonts w:ascii="Abz-1 (Lotus)" w:hAnsi="Abz-1 (Lotus)" w:hint="cs"/>
          <w:sz w:val="27"/>
          <w:szCs w:val="27"/>
          <w:rtl/>
        </w:rPr>
        <w:t>بصحّة</w:t>
      </w:r>
      <w:r w:rsidRPr="00BE7A7F">
        <w:rPr>
          <w:rFonts w:ascii="Abz-1 (Lotus)" w:hAnsi="Abz-1 (Lotus)"/>
          <w:sz w:val="27"/>
          <w:szCs w:val="27"/>
          <w:rtl/>
        </w:rPr>
        <w:t xml:space="preserve"> </w:t>
      </w:r>
      <w:r w:rsidRPr="00BE7A7F">
        <w:rPr>
          <w:rFonts w:ascii="Abz-1 (Lotus)" w:hAnsi="Abz-1 (Lotus)" w:hint="cs"/>
          <w:sz w:val="27"/>
          <w:szCs w:val="27"/>
          <w:rtl/>
        </w:rPr>
        <w:t>البيع</w:t>
      </w:r>
      <w:r w:rsidRPr="00BE7A7F">
        <w:rPr>
          <w:rFonts w:ascii="Abz-1 (Lotus)" w:hAnsi="Abz-1 (Lotus)"/>
          <w:sz w:val="27"/>
          <w:szCs w:val="27"/>
          <w:rtl/>
        </w:rPr>
        <w:t xml:space="preserve"> </w:t>
      </w:r>
      <w:r w:rsidRPr="00BE7A7F">
        <w:rPr>
          <w:rFonts w:ascii="Abz-1 (Lotus)" w:hAnsi="Abz-1 (Lotus)" w:hint="cs"/>
          <w:sz w:val="27"/>
          <w:szCs w:val="27"/>
          <w:rtl/>
        </w:rPr>
        <w:t>فيما</w:t>
      </w:r>
      <w:r w:rsidRPr="00BE7A7F">
        <w:rPr>
          <w:rFonts w:ascii="Abz-1 (Lotus)" w:hAnsi="Abz-1 (Lotus)"/>
          <w:sz w:val="27"/>
          <w:szCs w:val="27"/>
          <w:rtl/>
        </w:rPr>
        <w:t xml:space="preserve"> </w:t>
      </w:r>
      <w:r w:rsidRPr="00BE7A7F">
        <w:rPr>
          <w:rFonts w:ascii="Abz-1 (Lotus)" w:hAnsi="Abz-1 (Lotus)" w:hint="cs"/>
          <w:sz w:val="27"/>
          <w:szCs w:val="27"/>
          <w:rtl/>
        </w:rPr>
        <w:t>إذا</w:t>
      </w:r>
      <w:r w:rsidRPr="00BE7A7F">
        <w:rPr>
          <w:rFonts w:ascii="Abz-1 (Lotus)" w:hAnsi="Abz-1 (Lotus)"/>
          <w:sz w:val="27"/>
          <w:szCs w:val="27"/>
          <w:rtl/>
        </w:rPr>
        <w:t xml:space="preserve"> </w:t>
      </w:r>
      <w:r w:rsidRPr="00BE7A7F">
        <w:rPr>
          <w:rFonts w:hint="cs"/>
          <w:sz w:val="27"/>
          <w:szCs w:val="27"/>
          <w:rtl/>
        </w:rPr>
        <w:t>علمنا</w:t>
      </w:r>
      <w:r w:rsidRPr="00BE7A7F">
        <w:rPr>
          <w:sz w:val="27"/>
          <w:szCs w:val="27"/>
          <w:rtl/>
        </w:rPr>
        <w:t xml:space="preserve"> </w:t>
      </w:r>
      <w:r w:rsidRPr="00BE7A7F">
        <w:rPr>
          <w:rFonts w:hint="cs"/>
          <w:sz w:val="27"/>
          <w:szCs w:val="27"/>
          <w:rtl/>
        </w:rPr>
        <w:t>ولايته</w:t>
      </w:r>
      <w:r w:rsidRPr="00BE7A7F">
        <w:rPr>
          <w:sz w:val="27"/>
          <w:szCs w:val="27"/>
          <w:rtl/>
        </w:rPr>
        <w:t xml:space="preserve"> </w:t>
      </w:r>
      <w:r w:rsidRPr="00BE7A7F">
        <w:rPr>
          <w:rFonts w:hint="cs"/>
          <w:sz w:val="27"/>
          <w:szCs w:val="27"/>
          <w:rtl/>
        </w:rPr>
        <w:t>له،</w:t>
      </w:r>
      <w:r w:rsidRPr="00BE7A7F">
        <w:rPr>
          <w:sz w:val="27"/>
          <w:szCs w:val="27"/>
          <w:rtl/>
        </w:rPr>
        <w:t xml:space="preserve"> </w:t>
      </w:r>
      <w:r w:rsidRPr="00BE7A7F">
        <w:rPr>
          <w:rFonts w:hint="cs"/>
          <w:sz w:val="27"/>
          <w:szCs w:val="27"/>
          <w:rtl/>
        </w:rPr>
        <w:t>ونشكّ</w:t>
      </w:r>
      <w:r w:rsidRPr="00BE7A7F">
        <w:rPr>
          <w:sz w:val="27"/>
          <w:szCs w:val="27"/>
          <w:rtl/>
        </w:rPr>
        <w:t xml:space="preserve"> </w:t>
      </w:r>
      <w:r w:rsidRPr="00BE7A7F">
        <w:rPr>
          <w:rFonts w:hint="cs"/>
          <w:sz w:val="27"/>
          <w:szCs w:val="27"/>
          <w:rtl/>
        </w:rPr>
        <w:t>في</w:t>
      </w:r>
      <w:r w:rsidRPr="00BE7A7F">
        <w:rPr>
          <w:sz w:val="27"/>
          <w:szCs w:val="27"/>
          <w:rtl/>
        </w:rPr>
        <w:t xml:space="preserve"> </w:t>
      </w:r>
      <w:r w:rsidRPr="00BE7A7F">
        <w:rPr>
          <w:rFonts w:hint="cs"/>
          <w:sz w:val="27"/>
          <w:szCs w:val="27"/>
          <w:rtl/>
        </w:rPr>
        <w:t>صحّة</w:t>
      </w:r>
      <w:r w:rsidRPr="00BE7A7F">
        <w:rPr>
          <w:sz w:val="27"/>
          <w:szCs w:val="27"/>
          <w:rtl/>
        </w:rPr>
        <w:t xml:space="preserve"> </w:t>
      </w:r>
      <w:r w:rsidRPr="00BE7A7F">
        <w:rPr>
          <w:rFonts w:hint="cs"/>
          <w:sz w:val="27"/>
          <w:szCs w:val="27"/>
          <w:rtl/>
        </w:rPr>
        <w:t>المعاملة</w:t>
      </w:r>
      <w:r w:rsidRPr="00BE7A7F">
        <w:rPr>
          <w:sz w:val="27"/>
          <w:szCs w:val="27"/>
          <w:rtl/>
        </w:rPr>
        <w:t xml:space="preserve"> </w:t>
      </w:r>
      <w:r w:rsidRPr="00BE7A7F">
        <w:rPr>
          <w:rFonts w:hint="cs"/>
          <w:sz w:val="27"/>
          <w:szCs w:val="27"/>
          <w:rtl/>
        </w:rPr>
        <w:t>وفسادها</w:t>
      </w:r>
      <w:r w:rsidRPr="00BE7A7F">
        <w:rPr>
          <w:sz w:val="27"/>
          <w:szCs w:val="27"/>
          <w:rtl/>
        </w:rPr>
        <w:t xml:space="preserve"> </w:t>
      </w:r>
      <w:r w:rsidRPr="00BE7A7F">
        <w:rPr>
          <w:rFonts w:hint="cs"/>
          <w:sz w:val="27"/>
          <w:szCs w:val="27"/>
          <w:rtl/>
        </w:rPr>
        <w:t>لأجل</w:t>
      </w:r>
      <w:r w:rsidRPr="00BE7A7F">
        <w:rPr>
          <w:sz w:val="27"/>
          <w:szCs w:val="27"/>
          <w:rtl/>
        </w:rPr>
        <w:t xml:space="preserve"> </w:t>
      </w:r>
      <w:r w:rsidRPr="00BE7A7F">
        <w:rPr>
          <w:rFonts w:hint="cs"/>
          <w:sz w:val="27"/>
          <w:szCs w:val="27"/>
          <w:rtl/>
        </w:rPr>
        <w:t>وجدانها</w:t>
      </w:r>
      <w:r w:rsidRPr="00BE7A7F">
        <w:rPr>
          <w:sz w:val="27"/>
          <w:szCs w:val="27"/>
          <w:rtl/>
        </w:rPr>
        <w:t xml:space="preserve"> </w:t>
      </w:r>
      <w:r w:rsidRPr="00BE7A7F">
        <w:rPr>
          <w:rFonts w:hint="cs"/>
          <w:sz w:val="27"/>
          <w:szCs w:val="27"/>
          <w:rtl/>
        </w:rPr>
        <w:t>لما</w:t>
      </w:r>
      <w:r w:rsidRPr="00BE7A7F">
        <w:rPr>
          <w:sz w:val="27"/>
          <w:szCs w:val="27"/>
          <w:rtl/>
        </w:rPr>
        <w:t xml:space="preserve"> </w:t>
      </w:r>
      <w:r w:rsidRPr="00BE7A7F">
        <w:rPr>
          <w:rFonts w:hint="cs"/>
          <w:sz w:val="27"/>
          <w:szCs w:val="27"/>
          <w:rtl/>
        </w:rPr>
        <w:t>يعتبر</w:t>
      </w:r>
      <w:r w:rsidRPr="00BE7A7F">
        <w:rPr>
          <w:sz w:val="27"/>
          <w:szCs w:val="27"/>
          <w:rtl/>
        </w:rPr>
        <w:t xml:space="preserve"> </w:t>
      </w:r>
      <w:r w:rsidRPr="00BE7A7F">
        <w:rPr>
          <w:rFonts w:hint="cs"/>
          <w:sz w:val="27"/>
          <w:szCs w:val="27"/>
          <w:rtl/>
        </w:rPr>
        <w:t>فيه</w:t>
      </w:r>
      <w:r w:rsidRPr="00BE7A7F">
        <w:rPr>
          <w:sz w:val="27"/>
          <w:szCs w:val="27"/>
          <w:rtl/>
        </w:rPr>
        <w:t xml:space="preserve"> </w:t>
      </w:r>
      <w:r w:rsidRPr="00BE7A7F">
        <w:rPr>
          <w:rFonts w:hint="cs"/>
          <w:sz w:val="27"/>
          <w:szCs w:val="27"/>
          <w:rtl/>
        </w:rPr>
        <w:t>من</w:t>
      </w:r>
      <w:r w:rsidRPr="00BE7A7F">
        <w:rPr>
          <w:sz w:val="27"/>
          <w:szCs w:val="27"/>
          <w:rtl/>
        </w:rPr>
        <w:t xml:space="preserve"> </w:t>
      </w:r>
      <w:r w:rsidRPr="00BE7A7F">
        <w:rPr>
          <w:rFonts w:hint="cs"/>
          <w:sz w:val="27"/>
          <w:szCs w:val="27"/>
          <w:rtl/>
        </w:rPr>
        <w:t>الشرائط</w:t>
      </w:r>
      <w:r w:rsidRPr="00BE7A7F">
        <w:rPr>
          <w:sz w:val="27"/>
          <w:szCs w:val="27"/>
          <w:rtl/>
        </w:rPr>
        <w:t xml:space="preserve"> </w:t>
      </w:r>
      <w:r w:rsidRPr="00BE7A7F">
        <w:rPr>
          <w:rFonts w:hint="cs"/>
          <w:sz w:val="27"/>
          <w:szCs w:val="27"/>
          <w:rtl/>
        </w:rPr>
        <w:t>والأجزاء</w:t>
      </w:r>
      <w:r w:rsidRPr="00BE7A7F">
        <w:rPr>
          <w:sz w:val="27"/>
          <w:szCs w:val="27"/>
          <w:rtl/>
        </w:rPr>
        <w:t>»</w:t>
      </w:r>
      <w:r w:rsidRPr="00BE7A7F">
        <w:rPr>
          <w:rFonts w:hint="cs"/>
          <w:sz w:val="27"/>
          <w:szCs w:val="27"/>
          <w:rtl/>
        </w:rPr>
        <w:t xml:space="preserve"> (الموسوعة (المعتمد) 28: 114).</w:t>
      </w:r>
    </w:p>
    <w:p w14:paraId="3C042289" w14:textId="53811D2C" w:rsidR="008C110E" w:rsidRPr="00BE7A7F" w:rsidRDefault="008C110E" w:rsidP="008C110E">
      <w:pPr>
        <w:pStyle w:val="FootnoteText"/>
        <w:spacing w:line="192" w:lineRule="auto"/>
        <w:ind w:left="170" w:hanging="170"/>
        <w:rPr>
          <w:sz w:val="27"/>
          <w:szCs w:val="27"/>
          <w:rtl/>
        </w:rPr>
      </w:pPr>
      <w:r w:rsidRPr="00BE7A7F">
        <w:rPr>
          <w:rFonts w:hint="cs"/>
          <w:b/>
          <w:bCs/>
          <w:sz w:val="27"/>
          <w:szCs w:val="27"/>
          <w:rtl/>
        </w:rPr>
        <w:t>و</w:t>
      </w:r>
      <w:r w:rsidR="00E24540" w:rsidRPr="00BE7A7F">
        <w:rPr>
          <w:rFonts w:hint="cs"/>
          <w:b/>
          <w:bCs/>
          <w:sz w:val="27"/>
          <w:szCs w:val="27"/>
          <w:rtl/>
        </w:rPr>
        <w:t>ردّ عليه</w:t>
      </w:r>
      <w:r w:rsidRPr="00BE7A7F">
        <w:rPr>
          <w:rFonts w:hint="cs"/>
          <w:b/>
          <w:bCs/>
          <w:sz w:val="27"/>
          <w:szCs w:val="27"/>
          <w:rtl/>
        </w:rPr>
        <w:t xml:space="preserve"> السيد فضل الله </w:t>
      </w:r>
      <w:r w:rsidRPr="00BE7A7F">
        <w:rPr>
          <w:rFonts w:hint="cs"/>
          <w:sz w:val="27"/>
          <w:szCs w:val="27"/>
          <w:rtl/>
        </w:rPr>
        <w:t xml:space="preserve">بأنّ المورد لا ينطبق عليه ما ذكره الخوئي؛ فإنّنا هنا لا نشكّ في </w:t>
      </w:r>
      <w:r w:rsidR="00580E98" w:rsidRPr="00BE7A7F">
        <w:rPr>
          <w:rFonts w:hint="cs"/>
          <w:sz w:val="27"/>
          <w:szCs w:val="27"/>
          <w:rtl/>
        </w:rPr>
        <w:t xml:space="preserve">مالكيّة </w:t>
      </w:r>
      <w:r w:rsidRPr="00BE7A7F">
        <w:rPr>
          <w:rFonts w:hint="cs"/>
          <w:sz w:val="27"/>
          <w:szCs w:val="27"/>
          <w:rtl/>
        </w:rPr>
        <w:t>الموصي</w:t>
      </w:r>
      <w:r w:rsidR="00580E98" w:rsidRPr="00BE7A7F">
        <w:rPr>
          <w:rFonts w:hint="cs"/>
          <w:sz w:val="27"/>
          <w:szCs w:val="27"/>
          <w:rtl/>
        </w:rPr>
        <w:t>،</w:t>
      </w:r>
      <w:r w:rsidRPr="00BE7A7F">
        <w:rPr>
          <w:rFonts w:hint="cs"/>
          <w:sz w:val="27"/>
          <w:szCs w:val="27"/>
          <w:rtl/>
        </w:rPr>
        <w:t xml:space="preserve"> غاية الأمر نشك</w:t>
      </w:r>
      <w:r w:rsidR="00580E98" w:rsidRPr="00BE7A7F">
        <w:rPr>
          <w:rFonts w:hint="cs"/>
          <w:sz w:val="27"/>
          <w:szCs w:val="27"/>
          <w:rtl/>
        </w:rPr>
        <w:t>ّ</w:t>
      </w:r>
      <w:r w:rsidRPr="00BE7A7F">
        <w:rPr>
          <w:rFonts w:hint="cs"/>
          <w:sz w:val="27"/>
          <w:szCs w:val="27"/>
          <w:rtl/>
        </w:rPr>
        <w:t xml:space="preserve"> في </w:t>
      </w:r>
      <w:r w:rsidR="00580E98" w:rsidRPr="00BE7A7F">
        <w:rPr>
          <w:rFonts w:hint="cs"/>
          <w:sz w:val="27"/>
          <w:szCs w:val="27"/>
          <w:rtl/>
        </w:rPr>
        <w:t>أ</w:t>
      </w:r>
      <w:r w:rsidRPr="00BE7A7F">
        <w:rPr>
          <w:rFonts w:hint="cs"/>
          <w:sz w:val="27"/>
          <w:szCs w:val="27"/>
          <w:rtl/>
        </w:rPr>
        <w:t>نّه تصرّف تصرّفاً صحيحاً أو لا، فالمف</w:t>
      </w:r>
      <w:r w:rsidR="00580E98" w:rsidRPr="00BE7A7F">
        <w:rPr>
          <w:rFonts w:hint="cs"/>
          <w:sz w:val="27"/>
          <w:szCs w:val="27"/>
          <w:rtl/>
        </w:rPr>
        <w:t xml:space="preserve">ترض </w:t>
      </w:r>
      <w:r w:rsidRPr="00BE7A7F">
        <w:rPr>
          <w:rFonts w:hint="cs"/>
          <w:sz w:val="27"/>
          <w:szCs w:val="27"/>
          <w:rtl/>
        </w:rPr>
        <w:t xml:space="preserve">القول بجريان </w:t>
      </w:r>
      <w:r w:rsidR="00580E98" w:rsidRPr="00BE7A7F">
        <w:rPr>
          <w:rFonts w:hint="cs"/>
          <w:sz w:val="27"/>
          <w:szCs w:val="27"/>
          <w:rtl/>
        </w:rPr>
        <w:t>أ</w:t>
      </w:r>
      <w:r w:rsidRPr="00BE7A7F">
        <w:rPr>
          <w:rFonts w:hint="cs"/>
          <w:sz w:val="27"/>
          <w:szCs w:val="27"/>
          <w:rtl/>
        </w:rPr>
        <w:t>صالة الصح</w:t>
      </w:r>
      <w:r w:rsidR="00580E98" w:rsidRPr="00BE7A7F">
        <w:rPr>
          <w:rFonts w:hint="cs"/>
          <w:sz w:val="27"/>
          <w:szCs w:val="27"/>
          <w:rtl/>
        </w:rPr>
        <w:t>ّ</w:t>
      </w:r>
      <w:r w:rsidRPr="00BE7A7F">
        <w:rPr>
          <w:rFonts w:hint="cs"/>
          <w:sz w:val="27"/>
          <w:szCs w:val="27"/>
          <w:rtl/>
        </w:rPr>
        <w:t>ة (فقه الحج 1: 258).</w:t>
      </w:r>
    </w:p>
    <w:p w14:paraId="4CC9C64A" w14:textId="10F4DC8D" w:rsidR="00580E98" w:rsidRPr="00BE7A7F" w:rsidRDefault="00580E98" w:rsidP="00102861">
      <w:pPr>
        <w:pStyle w:val="FootnoteText"/>
        <w:spacing w:line="192" w:lineRule="auto"/>
        <w:ind w:left="170" w:hanging="170"/>
        <w:rPr>
          <w:sz w:val="27"/>
          <w:szCs w:val="27"/>
          <w:rtl/>
        </w:rPr>
      </w:pPr>
      <w:r w:rsidRPr="00BE7A7F">
        <w:rPr>
          <w:rFonts w:hint="cs"/>
          <w:b/>
          <w:bCs/>
          <w:sz w:val="27"/>
          <w:szCs w:val="27"/>
          <w:rtl/>
        </w:rPr>
        <w:t>لكنّ هذ</w:t>
      </w:r>
      <w:r w:rsidR="00E24540" w:rsidRPr="00BE7A7F">
        <w:rPr>
          <w:rFonts w:hint="cs"/>
          <w:b/>
          <w:bCs/>
          <w:sz w:val="27"/>
          <w:szCs w:val="27"/>
          <w:rtl/>
        </w:rPr>
        <w:t>ا الردّ</w:t>
      </w:r>
      <w:r w:rsidRPr="00BE7A7F">
        <w:rPr>
          <w:rFonts w:hint="cs"/>
          <w:b/>
          <w:bCs/>
          <w:sz w:val="27"/>
          <w:szCs w:val="27"/>
          <w:rtl/>
        </w:rPr>
        <w:t xml:space="preserve"> غير كاف</w:t>
      </w:r>
      <w:r w:rsidR="00E24540" w:rsidRPr="00BE7A7F">
        <w:rPr>
          <w:rFonts w:hint="cs"/>
          <w:b/>
          <w:bCs/>
          <w:sz w:val="27"/>
          <w:szCs w:val="27"/>
          <w:rtl/>
        </w:rPr>
        <w:t>ٍ</w:t>
      </w:r>
      <w:r w:rsidRPr="00BE7A7F">
        <w:rPr>
          <w:rFonts w:hint="cs"/>
          <w:b/>
          <w:bCs/>
          <w:sz w:val="27"/>
          <w:szCs w:val="27"/>
          <w:rtl/>
        </w:rPr>
        <w:t>؛</w:t>
      </w:r>
      <w:r w:rsidRPr="00BE7A7F">
        <w:rPr>
          <w:rFonts w:hint="cs"/>
          <w:sz w:val="27"/>
          <w:szCs w:val="27"/>
          <w:rtl/>
        </w:rPr>
        <w:t xml:space="preserve"> فإنّ دعوى </w:t>
      </w:r>
      <w:r w:rsidR="00004CC4" w:rsidRPr="00BE7A7F">
        <w:rPr>
          <w:rFonts w:hint="cs"/>
          <w:sz w:val="27"/>
          <w:szCs w:val="27"/>
          <w:rtl/>
        </w:rPr>
        <w:t xml:space="preserve">السيد </w:t>
      </w:r>
      <w:r w:rsidRPr="00BE7A7F">
        <w:rPr>
          <w:rFonts w:hint="cs"/>
          <w:sz w:val="27"/>
          <w:szCs w:val="27"/>
          <w:rtl/>
        </w:rPr>
        <w:t xml:space="preserve">الخوئي </w:t>
      </w:r>
      <w:r w:rsidR="00004CC4" w:rsidRPr="00BE7A7F">
        <w:rPr>
          <w:rFonts w:hint="cs"/>
          <w:sz w:val="27"/>
          <w:szCs w:val="27"/>
          <w:rtl/>
        </w:rPr>
        <w:t>أ</w:t>
      </w:r>
      <w:r w:rsidRPr="00BE7A7F">
        <w:rPr>
          <w:rFonts w:hint="cs"/>
          <w:sz w:val="27"/>
          <w:szCs w:val="27"/>
          <w:rtl/>
        </w:rPr>
        <w:t>ن</w:t>
      </w:r>
      <w:r w:rsidR="00004CC4" w:rsidRPr="00BE7A7F">
        <w:rPr>
          <w:rFonts w:hint="cs"/>
          <w:sz w:val="27"/>
          <w:szCs w:val="27"/>
          <w:rtl/>
        </w:rPr>
        <w:t>ّ</w:t>
      </w:r>
      <w:r w:rsidRPr="00BE7A7F">
        <w:rPr>
          <w:rFonts w:hint="cs"/>
          <w:sz w:val="27"/>
          <w:szCs w:val="27"/>
          <w:rtl/>
        </w:rPr>
        <w:t xml:space="preserve"> المالك لا ولاية له على ما زاد عن الثلث في أمر الوصيّ</w:t>
      </w:r>
      <w:r w:rsidR="00004CC4" w:rsidRPr="00BE7A7F">
        <w:rPr>
          <w:rFonts w:hint="cs"/>
          <w:sz w:val="27"/>
          <w:szCs w:val="27"/>
          <w:rtl/>
        </w:rPr>
        <w:t>ة</w:t>
      </w:r>
      <w:r w:rsidRPr="00BE7A7F">
        <w:rPr>
          <w:rFonts w:hint="cs"/>
          <w:sz w:val="27"/>
          <w:szCs w:val="27"/>
          <w:rtl/>
        </w:rPr>
        <w:t>، فهو في أمر الوصية قياساً لما زاد عن الثلث أجنبي</w:t>
      </w:r>
      <w:r w:rsidR="00004CC4" w:rsidRPr="00BE7A7F">
        <w:rPr>
          <w:rFonts w:hint="cs"/>
          <w:sz w:val="27"/>
          <w:szCs w:val="27"/>
          <w:rtl/>
        </w:rPr>
        <w:t>ٌّ</w:t>
      </w:r>
      <w:r w:rsidRPr="00BE7A7F">
        <w:rPr>
          <w:rFonts w:hint="cs"/>
          <w:sz w:val="27"/>
          <w:szCs w:val="27"/>
          <w:rtl/>
        </w:rPr>
        <w:t xml:space="preserve"> من حيث الولاية لا من حيث المالكيّة، </w:t>
      </w:r>
      <w:r w:rsidR="00004CC4" w:rsidRPr="00BE7A7F">
        <w:rPr>
          <w:rFonts w:hint="cs"/>
          <w:sz w:val="27"/>
          <w:szCs w:val="27"/>
          <w:rtl/>
        </w:rPr>
        <w:t>فلا فرق بينه وبين المثال الذي ذكره السيد الخوئي في أصل القضيّة حتى يورد السيد فضل الله عليه بالتغاير</w:t>
      </w:r>
      <w:r w:rsidR="00102861" w:rsidRPr="00BE7A7F">
        <w:rPr>
          <w:rFonts w:hint="cs"/>
          <w:sz w:val="27"/>
          <w:szCs w:val="27"/>
          <w:rtl/>
        </w:rPr>
        <w:t>،</w:t>
      </w:r>
      <w:r w:rsidR="00102861" w:rsidRPr="00BE7A7F">
        <w:rPr>
          <w:sz w:val="27"/>
          <w:szCs w:val="27"/>
          <w:rtl/>
        </w:rPr>
        <w:t xml:space="preserve"> </w:t>
      </w:r>
      <w:r w:rsidR="00102861" w:rsidRPr="00BE7A7F">
        <w:rPr>
          <w:sz w:val="27"/>
          <w:szCs w:val="27"/>
          <w:rtl/>
        </w:rPr>
        <w:t xml:space="preserve">فملكيّة الموصي لجميع ماله حال حياته لا تساوق ثبوت ولايته الوصائيّة على جميعه لما بعد موته، والنزاع إنّما هو في الثانية </w:t>
      </w:r>
      <w:r w:rsidR="00102861" w:rsidRPr="00BE7A7F">
        <w:rPr>
          <w:rFonts w:hint="cs"/>
          <w:sz w:val="27"/>
          <w:szCs w:val="27"/>
          <w:rtl/>
        </w:rPr>
        <w:t>دون</w:t>
      </w:r>
      <w:r w:rsidR="00102861" w:rsidRPr="00BE7A7F">
        <w:rPr>
          <w:sz w:val="27"/>
          <w:szCs w:val="27"/>
          <w:rtl/>
        </w:rPr>
        <w:t xml:space="preserve"> الأولى</w:t>
      </w:r>
      <w:r w:rsidR="00102861" w:rsidRPr="00BE7A7F">
        <w:rPr>
          <w:rFonts w:hint="cs"/>
          <w:sz w:val="27"/>
          <w:szCs w:val="27"/>
          <w:rtl/>
        </w:rPr>
        <w:t>.</w:t>
      </w:r>
    </w:p>
    <w:p w14:paraId="26BE22EF" w14:textId="77777777" w:rsidR="00850651" w:rsidRPr="00BE7A7F" w:rsidRDefault="00004CC4" w:rsidP="00850651">
      <w:pPr>
        <w:pStyle w:val="FootnoteText"/>
        <w:spacing w:line="192" w:lineRule="auto"/>
        <w:ind w:left="170" w:hanging="170"/>
        <w:rPr>
          <w:sz w:val="27"/>
          <w:szCs w:val="27"/>
          <w:rtl/>
        </w:rPr>
      </w:pPr>
      <w:r w:rsidRPr="00BE7A7F">
        <w:rPr>
          <w:rFonts w:hint="cs"/>
          <w:b/>
          <w:bCs/>
          <w:sz w:val="27"/>
          <w:szCs w:val="27"/>
          <w:rtl/>
        </w:rPr>
        <w:t>من هنا، فلعلّ الأقرب في المناقشة</w:t>
      </w:r>
      <w:r w:rsidRPr="00BE7A7F">
        <w:rPr>
          <w:rFonts w:hint="cs"/>
          <w:sz w:val="27"/>
          <w:szCs w:val="27"/>
          <w:rtl/>
        </w:rPr>
        <w:t xml:space="preserve"> </w:t>
      </w:r>
      <w:r w:rsidR="00C468CC" w:rsidRPr="00BE7A7F">
        <w:rPr>
          <w:rFonts w:hint="cs"/>
          <w:sz w:val="27"/>
          <w:szCs w:val="27"/>
          <w:rtl/>
        </w:rPr>
        <w:t xml:space="preserve">ـ ولعله هو مقصود السيد فضل الله ـ </w:t>
      </w:r>
      <w:r w:rsidRPr="00BE7A7F">
        <w:rPr>
          <w:rFonts w:hint="cs"/>
          <w:sz w:val="27"/>
          <w:szCs w:val="27"/>
          <w:rtl/>
        </w:rPr>
        <w:t xml:space="preserve">أن يقال بأنّ المالك له ولاية فعليّة على ماله برمّته، غاية الأمر أنّ من شروط الوصيّة أن لا يوصي بأزيد من الثلث، </w:t>
      </w:r>
      <w:r w:rsidR="004F76E6" w:rsidRPr="00BE7A7F">
        <w:rPr>
          <w:rFonts w:hint="cs"/>
          <w:sz w:val="27"/>
          <w:szCs w:val="27"/>
          <w:rtl/>
        </w:rPr>
        <w:t xml:space="preserve">فغاية ما يفهم من </w:t>
      </w:r>
      <w:r w:rsidR="004F76E6" w:rsidRPr="00BE7A7F">
        <w:rPr>
          <w:sz w:val="27"/>
          <w:szCs w:val="27"/>
          <w:rtl/>
        </w:rPr>
        <w:t>أدل</w:t>
      </w:r>
      <w:r w:rsidR="004F76E6" w:rsidRPr="00BE7A7F">
        <w:rPr>
          <w:rFonts w:hint="cs"/>
          <w:sz w:val="27"/>
          <w:szCs w:val="27"/>
          <w:rtl/>
        </w:rPr>
        <w:t>ّ</w:t>
      </w:r>
      <w:r w:rsidR="004F76E6" w:rsidRPr="00BE7A7F">
        <w:rPr>
          <w:sz w:val="27"/>
          <w:szCs w:val="27"/>
          <w:rtl/>
        </w:rPr>
        <w:t>ة الثلث أن</w:t>
      </w:r>
      <w:r w:rsidR="004F76E6" w:rsidRPr="00BE7A7F">
        <w:rPr>
          <w:rFonts w:hint="cs"/>
          <w:sz w:val="27"/>
          <w:szCs w:val="27"/>
          <w:rtl/>
        </w:rPr>
        <w:t>ّ</w:t>
      </w:r>
      <w:r w:rsidR="004F76E6" w:rsidRPr="00BE7A7F">
        <w:rPr>
          <w:sz w:val="27"/>
          <w:szCs w:val="27"/>
          <w:rtl/>
        </w:rPr>
        <w:t xml:space="preserve"> الشارع جعل عدم تجاوز الثلث شرطاً في النفوذ المستقل</w:t>
      </w:r>
      <w:r w:rsidR="004F76E6" w:rsidRPr="00BE7A7F">
        <w:rPr>
          <w:rFonts w:hint="cs"/>
          <w:sz w:val="27"/>
          <w:szCs w:val="27"/>
          <w:rtl/>
        </w:rPr>
        <w:t>ّ</w:t>
      </w:r>
      <w:r w:rsidR="004F76E6" w:rsidRPr="00BE7A7F">
        <w:rPr>
          <w:sz w:val="27"/>
          <w:szCs w:val="27"/>
          <w:rtl/>
        </w:rPr>
        <w:t xml:space="preserve"> عن إجازة الورثة</w:t>
      </w:r>
      <w:r w:rsidR="004F76E6" w:rsidRPr="00BE7A7F">
        <w:rPr>
          <w:rFonts w:hint="cs"/>
          <w:sz w:val="27"/>
          <w:szCs w:val="27"/>
          <w:rtl/>
        </w:rPr>
        <w:t xml:space="preserve">، لا أنّه </w:t>
      </w:r>
      <w:r w:rsidR="004F76E6" w:rsidRPr="00BE7A7F">
        <w:rPr>
          <w:sz w:val="27"/>
          <w:szCs w:val="27"/>
          <w:rtl/>
        </w:rPr>
        <w:t>حد</w:t>
      </w:r>
      <w:r w:rsidR="004F76E6" w:rsidRPr="00BE7A7F">
        <w:rPr>
          <w:rFonts w:hint="cs"/>
          <w:sz w:val="27"/>
          <w:szCs w:val="27"/>
          <w:rtl/>
        </w:rPr>
        <w:t>ّ</w:t>
      </w:r>
      <w:r w:rsidR="004F76E6" w:rsidRPr="00BE7A7F">
        <w:rPr>
          <w:sz w:val="27"/>
          <w:szCs w:val="27"/>
          <w:rtl/>
        </w:rPr>
        <w:t xml:space="preserve">د </w:t>
      </w:r>
      <w:r w:rsidR="004F76E6" w:rsidRPr="00BE7A7F">
        <w:rPr>
          <w:rFonts w:hint="cs"/>
          <w:sz w:val="27"/>
          <w:szCs w:val="27"/>
          <w:rtl/>
        </w:rPr>
        <w:t xml:space="preserve">وضيق </w:t>
      </w:r>
      <w:r w:rsidR="004F76E6" w:rsidRPr="00BE7A7F">
        <w:rPr>
          <w:sz w:val="27"/>
          <w:szCs w:val="27"/>
          <w:rtl/>
        </w:rPr>
        <w:t>موضوع السلطنة الوصائي</w:t>
      </w:r>
      <w:r w:rsidR="004F76E6" w:rsidRPr="00BE7A7F">
        <w:rPr>
          <w:rFonts w:hint="cs"/>
          <w:sz w:val="27"/>
          <w:szCs w:val="27"/>
          <w:rtl/>
        </w:rPr>
        <w:t>ّ</w:t>
      </w:r>
      <w:r w:rsidR="004F76E6" w:rsidRPr="00BE7A7F">
        <w:rPr>
          <w:sz w:val="27"/>
          <w:szCs w:val="27"/>
          <w:rtl/>
        </w:rPr>
        <w:t>ة</w:t>
      </w:r>
      <w:r w:rsidR="004F76E6" w:rsidRPr="00BE7A7F">
        <w:rPr>
          <w:rFonts w:hint="cs"/>
          <w:sz w:val="27"/>
          <w:szCs w:val="27"/>
          <w:rtl/>
        </w:rPr>
        <w:t>، فلا يكون ذلك</w:t>
      </w:r>
      <w:r w:rsidRPr="00BE7A7F">
        <w:rPr>
          <w:rFonts w:hint="cs"/>
          <w:sz w:val="27"/>
          <w:szCs w:val="27"/>
          <w:rtl/>
        </w:rPr>
        <w:t xml:space="preserve"> من باب سلب الولاية عنه فيكون أجنبيّاً، بل من باب وجود شرط في صحّة الوصيّة راجع لمصالح الورثة، ف</w:t>
      </w:r>
      <w:r w:rsidR="006836AC" w:rsidRPr="00BE7A7F">
        <w:rPr>
          <w:rFonts w:hint="cs"/>
          <w:sz w:val="27"/>
          <w:szCs w:val="27"/>
          <w:rtl/>
        </w:rPr>
        <w:t>إ</w:t>
      </w:r>
      <w:r w:rsidRPr="00BE7A7F">
        <w:rPr>
          <w:rFonts w:hint="cs"/>
          <w:sz w:val="27"/>
          <w:szCs w:val="27"/>
          <w:rtl/>
        </w:rPr>
        <w:t xml:space="preserve">ذا فهم من نصوص </w:t>
      </w:r>
      <w:r w:rsidR="004F76E6" w:rsidRPr="00BE7A7F">
        <w:rPr>
          <w:rFonts w:hint="cs"/>
          <w:sz w:val="27"/>
          <w:szCs w:val="27"/>
          <w:rtl/>
        </w:rPr>
        <w:t xml:space="preserve">عدم نفوذ </w:t>
      </w:r>
      <w:r w:rsidRPr="00BE7A7F">
        <w:rPr>
          <w:rFonts w:hint="cs"/>
          <w:sz w:val="27"/>
          <w:szCs w:val="27"/>
          <w:rtl/>
        </w:rPr>
        <w:t>الوصي</w:t>
      </w:r>
      <w:r w:rsidR="006836AC" w:rsidRPr="00BE7A7F">
        <w:rPr>
          <w:rFonts w:hint="cs"/>
          <w:sz w:val="27"/>
          <w:szCs w:val="27"/>
          <w:rtl/>
        </w:rPr>
        <w:t>ّ</w:t>
      </w:r>
      <w:r w:rsidRPr="00BE7A7F">
        <w:rPr>
          <w:rFonts w:hint="cs"/>
          <w:sz w:val="27"/>
          <w:szCs w:val="27"/>
          <w:rtl/>
        </w:rPr>
        <w:t>ة بالأزيد من الثلث ذلك</w:t>
      </w:r>
      <w:r w:rsidR="006836AC" w:rsidRPr="00BE7A7F">
        <w:rPr>
          <w:rFonts w:hint="cs"/>
          <w:sz w:val="27"/>
          <w:szCs w:val="27"/>
          <w:rtl/>
        </w:rPr>
        <w:t>،</w:t>
      </w:r>
      <w:r w:rsidRPr="00BE7A7F">
        <w:rPr>
          <w:rFonts w:hint="cs"/>
          <w:sz w:val="27"/>
          <w:szCs w:val="27"/>
          <w:rtl/>
        </w:rPr>
        <w:t xml:space="preserve"> لم يكن الأمر أمر ولاية، بل أمر شرط في الوصي</w:t>
      </w:r>
      <w:r w:rsidR="006836AC" w:rsidRPr="00BE7A7F">
        <w:rPr>
          <w:rFonts w:hint="cs"/>
          <w:sz w:val="27"/>
          <w:szCs w:val="27"/>
          <w:rtl/>
        </w:rPr>
        <w:t>ّ</w:t>
      </w:r>
      <w:r w:rsidRPr="00BE7A7F">
        <w:rPr>
          <w:rFonts w:hint="cs"/>
          <w:sz w:val="27"/>
          <w:szCs w:val="27"/>
          <w:rtl/>
        </w:rPr>
        <w:t>ة نفسها، فهذا تماماً مثل من له ولاية ومالكي</w:t>
      </w:r>
      <w:r w:rsidR="006836AC" w:rsidRPr="00BE7A7F">
        <w:rPr>
          <w:rFonts w:hint="cs"/>
          <w:sz w:val="27"/>
          <w:szCs w:val="27"/>
          <w:rtl/>
        </w:rPr>
        <w:t>ّ</w:t>
      </w:r>
      <w:r w:rsidRPr="00BE7A7F">
        <w:rPr>
          <w:rFonts w:hint="cs"/>
          <w:sz w:val="27"/>
          <w:szCs w:val="27"/>
          <w:rtl/>
        </w:rPr>
        <w:t>ة على ماله</w:t>
      </w:r>
      <w:r w:rsidR="006836AC" w:rsidRPr="00BE7A7F">
        <w:rPr>
          <w:rFonts w:hint="cs"/>
          <w:sz w:val="27"/>
          <w:szCs w:val="27"/>
          <w:rtl/>
        </w:rPr>
        <w:t>،</w:t>
      </w:r>
      <w:r w:rsidRPr="00BE7A7F">
        <w:rPr>
          <w:rFonts w:hint="cs"/>
          <w:sz w:val="27"/>
          <w:szCs w:val="27"/>
          <w:rtl/>
        </w:rPr>
        <w:t xml:space="preserve"> ولكنّه يريد أن يشتري به الخمر، والمفروض عدم </w:t>
      </w:r>
      <w:r w:rsidR="00FC60B2" w:rsidRPr="00BE7A7F">
        <w:rPr>
          <w:rFonts w:hint="cs"/>
          <w:sz w:val="27"/>
          <w:szCs w:val="27"/>
          <w:rtl/>
        </w:rPr>
        <w:t>جواز</w:t>
      </w:r>
      <w:r w:rsidRPr="00BE7A7F">
        <w:rPr>
          <w:rFonts w:hint="cs"/>
          <w:sz w:val="27"/>
          <w:szCs w:val="27"/>
          <w:rtl/>
        </w:rPr>
        <w:t xml:space="preserve"> هذه المعاملة، فإنّ هذا ليس من باب سلب ولايته على ماله</w:t>
      </w:r>
      <w:r w:rsidR="006836AC" w:rsidRPr="00BE7A7F">
        <w:rPr>
          <w:rFonts w:hint="cs"/>
          <w:sz w:val="27"/>
          <w:szCs w:val="27"/>
          <w:rtl/>
        </w:rPr>
        <w:t>،</w:t>
      </w:r>
      <w:r w:rsidRPr="00BE7A7F">
        <w:rPr>
          <w:rFonts w:hint="cs"/>
          <w:sz w:val="27"/>
          <w:szCs w:val="27"/>
          <w:rtl/>
        </w:rPr>
        <w:t xml:space="preserve"> بل من باب وجود شرط شرعي في التصرّف بالأموال</w:t>
      </w:r>
      <w:r w:rsidR="005E1B17" w:rsidRPr="00BE7A7F">
        <w:rPr>
          <w:rFonts w:hint="cs"/>
          <w:sz w:val="27"/>
          <w:szCs w:val="27"/>
          <w:rtl/>
        </w:rPr>
        <w:t>، وإلا صارت جميع الشروط والقيود في المعاملات راجعةً إلى سلب ولاية أحد الطرفين على ما لديه</w:t>
      </w:r>
      <w:r w:rsidRPr="00BE7A7F">
        <w:rPr>
          <w:rFonts w:hint="cs"/>
          <w:sz w:val="27"/>
          <w:szCs w:val="27"/>
          <w:rtl/>
        </w:rPr>
        <w:t>.</w:t>
      </w:r>
    </w:p>
    <w:p w14:paraId="4D58689E" w14:textId="11BA7FE5" w:rsidR="00293F55" w:rsidRPr="00BE7A7F" w:rsidRDefault="00850651" w:rsidP="00293F55">
      <w:pPr>
        <w:pStyle w:val="FootnoteText"/>
        <w:spacing w:line="192" w:lineRule="auto"/>
        <w:ind w:left="170" w:hanging="170"/>
        <w:rPr>
          <w:sz w:val="27"/>
          <w:szCs w:val="27"/>
          <w:rtl/>
        </w:rPr>
      </w:pPr>
      <w:r w:rsidRPr="00BE7A7F">
        <w:rPr>
          <w:sz w:val="27"/>
          <w:szCs w:val="27"/>
          <w:rtl/>
        </w:rPr>
        <w:t>فإذا كان عدم تجاوز الثلث من شروط نفوذ الوصيّة، لا من حدود أصل ولاية الموصي على إنشاء التصرّف، كان الشكّ في المقام شكّاً في واجديّة تصرّف صادر من أهله لشرط من شروط نفوذه، وهو من الموارد التي يمكن التمسّك فيها بأصالة الصحّة</w:t>
      </w:r>
      <w:r w:rsidRPr="00BE7A7F">
        <w:rPr>
          <w:rFonts w:hint="cs"/>
          <w:sz w:val="27"/>
          <w:szCs w:val="27"/>
          <w:rtl/>
        </w:rPr>
        <w:t>.</w:t>
      </w:r>
      <w:r w:rsidRPr="00BE7A7F">
        <w:rPr>
          <w:sz w:val="27"/>
          <w:szCs w:val="27"/>
          <w:rtl/>
        </w:rPr>
        <w:t xml:space="preserve"> </w:t>
      </w:r>
      <w:r w:rsidR="00E24540" w:rsidRPr="00BE7A7F">
        <w:rPr>
          <w:rFonts w:hint="cs"/>
          <w:sz w:val="27"/>
          <w:szCs w:val="27"/>
          <w:rtl/>
        </w:rPr>
        <w:t xml:space="preserve">نعم ورد في بعض التعابير الروائية </w:t>
      </w:r>
      <w:r w:rsidR="001E1DDF" w:rsidRPr="00BE7A7F">
        <w:rPr>
          <w:rFonts w:hint="cs"/>
          <w:sz w:val="27"/>
          <w:szCs w:val="27"/>
          <w:rtl/>
        </w:rPr>
        <w:t xml:space="preserve">الآحاديّة </w:t>
      </w:r>
      <w:r w:rsidR="00E24540" w:rsidRPr="00BE7A7F">
        <w:rPr>
          <w:rFonts w:hint="cs"/>
          <w:sz w:val="27"/>
          <w:szCs w:val="27"/>
          <w:rtl/>
        </w:rPr>
        <w:t>أنّ ما زاد عن الثلث فليس ملكه.</w:t>
      </w:r>
    </w:p>
    <w:p w14:paraId="35A54A6C" w14:textId="59BE3B94" w:rsidR="00C468CC" w:rsidRPr="00BE7A7F" w:rsidRDefault="00C468CC" w:rsidP="008C110E">
      <w:pPr>
        <w:pStyle w:val="FootnoteText"/>
        <w:spacing w:line="192" w:lineRule="auto"/>
        <w:ind w:left="170" w:hanging="170"/>
        <w:rPr>
          <w:sz w:val="27"/>
          <w:szCs w:val="27"/>
          <w:rtl/>
        </w:rPr>
      </w:pPr>
      <w:r w:rsidRPr="00BE7A7F">
        <w:rPr>
          <w:rFonts w:hint="cs"/>
          <w:b/>
          <w:bCs/>
          <w:sz w:val="27"/>
          <w:szCs w:val="27"/>
          <w:rtl/>
        </w:rPr>
        <w:t xml:space="preserve">وبناء على هذا كلّه، تصبح المسألة على الشكل الآتي: </w:t>
      </w:r>
      <w:r w:rsidRPr="00BE7A7F">
        <w:rPr>
          <w:rFonts w:hint="eastAsia"/>
          <w:sz w:val="27"/>
          <w:szCs w:val="27"/>
          <w:rtl/>
        </w:rPr>
        <w:t>«</w:t>
      </w:r>
      <w:r w:rsidR="00293F55" w:rsidRPr="00BE7A7F">
        <w:rPr>
          <w:sz w:val="27"/>
          <w:szCs w:val="27"/>
          <w:rtl/>
        </w:rPr>
        <w:t>إذا أوصى بمقدار من المال لغير حجّة الإسلام وشكّ في زيادته على الثلث، جاز البناء ظاهراً على نفوذ الوصيّة في تمام المقدار، ما لم يثبت تجاوزه للثلث</w:t>
      </w:r>
      <w:r w:rsidRPr="00BE7A7F">
        <w:rPr>
          <w:rFonts w:hint="cs"/>
          <w:sz w:val="27"/>
          <w:szCs w:val="27"/>
          <w:rt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24B"/>
    <w:rsid w:val="000023B3"/>
    <w:rsid w:val="00004CC4"/>
    <w:rsid w:val="00021A41"/>
    <w:rsid w:val="00030140"/>
    <w:rsid w:val="00032985"/>
    <w:rsid w:val="00090098"/>
    <w:rsid w:val="000A3504"/>
    <w:rsid w:val="000C53CA"/>
    <w:rsid w:val="000D0702"/>
    <w:rsid w:val="000D2716"/>
    <w:rsid w:val="000D3D92"/>
    <w:rsid w:val="00102861"/>
    <w:rsid w:val="00106296"/>
    <w:rsid w:val="0013045D"/>
    <w:rsid w:val="00141DE0"/>
    <w:rsid w:val="00142AF6"/>
    <w:rsid w:val="0014476A"/>
    <w:rsid w:val="00164EC1"/>
    <w:rsid w:val="00165453"/>
    <w:rsid w:val="00196829"/>
    <w:rsid w:val="001B760F"/>
    <w:rsid w:val="001C682D"/>
    <w:rsid w:val="001D2DE3"/>
    <w:rsid w:val="001E1DDF"/>
    <w:rsid w:val="001E51A6"/>
    <w:rsid w:val="001F0DEE"/>
    <w:rsid w:val="00200E15"/>
    <w:rsid w:val="00201257"/>
    <w:rsid w:val="00210D80"/>
    <w:rsid w:val="00244D85"/>
    <w:rsid w:val="00245765"/>
    <w:rsid w:val="00252595"/>
    <w:rsid w:val="00253F35"/>
    <w:rsid w:val="00257255"/>
    <w:rsid w:val="00265DD6"/>
    <w:rsid w:val="002752D7"/>
    <w:rsid w:val="00293F55"/>
    <w:rsid w:val="002B0CD0"/>
    <w:rsid w:val="002D073A"/>
    <w:rsid w:val="002E2B1D"/>
    <w:rsid w:val="00306EFF"/>
    <w:rsid w:val="0031092E"/>
    <w:rsid w:val="00312C3E"/>
    <w:rsid w:val="003352E7"/>
    <w:rsid w:val="00346286"/>
    <w:rsid w:val="00353DB5"/>
    <w:rsid w:val="0036143F"/>
    <w:rsid w:val="00362403"/>
    <w:rsid w:val="00364458"/>
    <w:rsid w:val="00367361"/>
    <w:rsid w:val="0038118C"/>
    <w:rsid w:val="003857CD"/>
    <w:rsid w:val="003965D0"/>
    <w:rsid w:val="003C216B"/>
    <w:rsid w:val="003C75FF"/>
    <w:rsid w:val="003D4A30"/>
    <w:rsid w:val="003D6559"/>
    <w:rsid w:val="003E1B68"/>
    <w:rsid w:val="003E5283"/>
    <w:rsid w:val="00407E8B"/>
    <w:rsid w:val="0041658D"/>
    <w:rsid w:val="00427EA8"/>
    <w:rsid w:val="00450772"/>
    <w:rsid w:val="004508B3"/>
    <w:rsid w:val="0049752F"/>
    <w:rsid w:val="004A1BBC"/>
    <w:rsid w:val="004B124B"/>
    <w:rsid w:val="004D6503"/>
    <w:rsid w:val="004E4832"/>
    <w:rsid w:val="004F7111"/>
    <w:rsid w:val="004F75CC"/>
    <w:rsid w:val="004F76E6"/>
    <w:rsid w:val="005207ED"/>
    <w:rsid w:val="00523B9C"/>
    <w:rsid w:val="00537521"/>
    <w:rsid w:val="00580E98"/>
    <w:rsid w:val="00584FB4"/>
    <w:rsid w:val="00585EA1"/>
    <w:rsid w:val="0058719B"/>
    <w:rsid w:val="00590D3C"/>
    <w:rsid w:val="005A3A42"/>
    <w:rsid w:val="005B4116"/>
    <w:rsid w:val="005C72AC"/>
    <w:rsid w:val="005D1749"/>
    <w:rsid w:val="005E1B17"/>
    <w:rsid w:val="005F0FD7"/>
    <w:rsid w:val="006145FC"/>
    <w:rsid w:val="006148FA"/>
    <w:rsid w:val="00632F4B"/>
    <w:rsid w:val="00634091"/>
    <w:rsid w:val="00643031"/>
    <w:rsid w:val="00644AF6"/>
    <w:rsid w:val="006836AC"/>
    <w:rsid w:val="00691F5E"/>
    <w:rsid w:val="00697F79"/>
    <w:rsid w:val="006C1C44"/>
    <w:rsid w:val="006D03EC"/>
    <w:rsid w:val="006F51B5"/>
    <w:rsid w:val="00711461"/>
    <w:rsid w:val="00713983"/>
    <w:rsid w:val="00743F7D"/>
    <w:rsid w:val="007670F8"/>
    <w:rsid w:val="00775027"/>
    <w:rsid w:val="007801F0"/>
    <w:rsid w:val="00780BB4"/>
    <w:rsid w:val="0078300E"/>
    <w:rsid w:val="007834F8"/>
    <w:rsid w:val="007919FD"/>
    <w:rsid w:val="007B2D06"/>
    <w:rsid w:val="007F2088"/>
    <w:rsid w:val="0080135F"/>
    <w:rsid w:val="008220B6"/>
    <w:rsid w:val="00824451"/>
    <w:rsid w:val="00850651"/>
    <w:rsid w:val="00890BD1"/>
    <w:rsid w:val="008924D6"/>
    <w:rsid w:val="00895A4F"/>
    <w:rsid w:val="008B35D2"/>
    <w:rsid w:val="008C110E"/>
    <w:rsid w:val="008C38D9"/>
    <w:rsid w:val="00907919"/>
    <w:rsid w:val="0091248F"/>
    <w:rsid w:val="00926C56"/>
    <w:rsid w:val="00945F59"/>
    <w:rsid w:val="00946D19"/>
    <w:rsid w:val="00974048"/>
    <w:rsid w:val="009D5548"/>
    <w:rsid w:val="009D58C6"/>
    <w:rsid w:val="00A060D9"/>
    <w:rsid w:val="00A161C9"/>
    <w:rsid w:val="00A24665"/>
    <w:rsid w:val="00A24866"/>
    <w:rsid w:val="00A27371"/>
    <w:rsid w:val="00A2769C"/>
    <w:rsid w:val="00A41A8C"/>
    <w:rsid w:val="00A42AE5"/>
    <w:rsid w:val="00AE410C"/>
    <w:rsid w:val="00B03E6D"/>
    <w:rsid w:val="00B0402E"/>
    <w:rsid w:val="00B20186"/>
    <w:rsid w:val="00B22F05"/>
    <w:rsid w:val="00B306A2"/>
    <w:rsid w:val="00B97827"/>
    <w:rsid w:val="00BB5D41"/>
    <w:rsid w:val="00BC2B5E"/>
    <w:rsid w:val="00BE31B2"/>
    <w:rsid w:val="00BE7A7F"/>
    <w:rsid w:val="00C22943"/>
    <w:rsid w:val="00C24AB6"/>
    <w:rsid w:val="00C2684D"/>
    <w:rsid w:val="00C342FA"/>
    <w:rsid w:val="00C468CC"/>
    <w:rsid w:val="00C54531"/>
    <w:rsid w:val="00C56FDA"/>
    <w:rsid w:val="00C61A00"/>
    <w:rsid w:val="00C92603"/>
    <w:rsid w:val="00C92C6A"/>
    <w:rsid w:val="00CA584D"/>
    <w:rsid w:val="00CA6700"/>
    <w:rsid w:val="00CB43ED"/>
    <w:rsid w:val="00CC08BA"/>
    <w:rsid w:val="00CC2B14"/>
    <w:rsid w:val="00CC36F4"/>
    <w:rsid w:val="00D0002F"/>
    <w:rsid w:val="00D00E5D"/>
    <w:rsid w:val="00D1175A"/>
    <w:rsid w:val="00D21D86"/>
    <w:rsid w:val="00D253D1"/>
    <w:rsid w:val="00D4606A"/>
    <w:rsid w:val="00D54033"/>
    <w:rsid w:val="00D61742"/>
    <w:rsid w:val="00D6258F"/>
    <w:rsid w:val="00D83E36"/>
    <w:rsid w:val="00DA2060"/>
    <w:rsid w:val="00DA56D3"/>
    <w:rsid w:val="00DD0F98"/>
    <w:rsid w:val="00DD5213"/>
    <w:rsid w:val="00DE02D2"/>
    <w:rsid w:val="00DE7643"/>
    <w:rsid w:val="00E24540"/>
    <w:rsid w:val="00E263C7"/>
    <w:rsid w:val="00E4293B"/>
    <w:rsid w:val="00E54653"/>
    <w:rsid w:val="00E56B1E"/>
    <w:rsid w:val="00E65313"/>
    <w:rsid w:val="00E83DC5"/>
    <w:rsid w:val="00E97231"/>
    <w:rsid w:val="00EA6545"/>
    <w:rsid w:val="00ED11A0"/>
    <w:rsid w:val="00ED7921"/>
    <w:rsid w:val="00EE10E5"/>
    <w:rsid w:val="00F011E0"/>
    <w:rsid w:val="00F036DE"/>
    <w:rsid w:val="00F1540F"/>
    <w:rsid w:val="00F17455"/>
    <w:rsid w:val="00F2317B"/>
    <w:rsid w:val="00F306BF"/>
    <w:rsid w:val="00F34664"/>
    <w:rsid w:val="00F420DE"/>
    <w:rsid w:val="00F61ACA"/>
    <w:rsid w:val="00F96613"/>
    <w:rsid w:val="00FA1890"/>
    <w:rsid w:val="00FB1380"/>
    <w:rsid w:val="00FB2908"/>
    <w:rsid w:val="00FB2BF4"/>
    <w:rsid w:val="00FC60B2"/>
    <w:rsid w:val="00FD2831"/>
    <w:rsid w:val="00FE1110"/>
    <w:rsid w:val="00FE1917"/>
    <w:rsid w:val="00FE7AE6"/>
    <w:rsid w:val="00FF4383"/>
    <w:rsid w:val="00FF7C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6266D"/>
  <w15:chartTrackingRefBased/>
  <w15:docId w15:val="{A36A876A-BF19-43F3-A1A8-70B6133DD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4B12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12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12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12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12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12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2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2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2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2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12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12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12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12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12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2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2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24B"/>
    <w:rPr>
      <w:rFonts w:eastAsiaTheme="majorEastAsia" w:cstheme="majorBidi"/>
      <w:color w:val="272727" w:themeColor="text1" w:themeTint="D8"/>
    </w:rPr>
  </w:style>
  <w:style w:type="paragraph" w:styleId="Title">
    <w:name w:val="Title"/>
    <w:basedOn w:val="Normal"/>
    <w:next w:val="Normal"/>
    <w:link w:val="TitleChar"/>
    <w:uiPriority w:val="10"/>
    <w:qFormat/>
    <w:rsid w:val="004B12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2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2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2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24B"/>
    <w:pPr>
      <w:spacing w:before="160"/>
      <w:jc w:val="center"/>
    </w:pPr>
    <w:rPr>
      <w:i/>
      <w:iCs/>
      <w:color w:val="404040" w:themeColor="text1" w:themeTint="BF"/>
    </w:rPr>
  </w:style>
  <w:style w:type="character" w:customStyle="1" w:styleId="QuoteChar">
    <w:name w:val="Quote Char"/>
    <w:basedOn w:val="DefaultParagraphFont"/>
    <w:link w:val="Quote"/>
    <w:uiPriority w:val="29"/>
    <w:rsid w:val="004B124B"/>
    <w:rPr>
      <w:i/>
      <w:iCs/>
      <w:color w:val="404040" w:themeColor="text1" w:themeTint="BF"/>
    </w:rPr>
  </w:style>
  <w:style w:type="paragraph" w:styleId="ListParagraph">
    <w:name w:val="List Paragraph"/>
    <w:basedOn w:val="Normal"/>
    <w:uiPriority w:val="34"/>
    <w:qFormat/>
    <w:rsid w:val="004B124B"/>
    <w:pPr>
      <w:ind w:left="720"/>
      <w:contextualSpacing/>
    </w:pPr>
  </w:style>
  <w:style w:type="character" w:styleId="IntenseEmphasis">
    <w:name w:val="Intense Emphasis"/>
    <w:basedOn w:val="DefaultParagraphFont"/>
    <w:uiPriority w:val="21"/>
    <w:qFormat/>
    <w:rsid w:val="004B124B"/>
    <w:rPr>
      <w:i/>
      <w:iCs/>
      <w:color w:val="0F4761" w:themeColor="accent1" w:themeShade="BF"/>
    </w:rPr>
  </w:style>
  <w:style w:type="paragraph" w:styleId="IntenseQuote">
    <w:name w:val="Intense Quote"/>
    <w:basedOn w:val="Normal"/>
    <w:next w:val="Normal"/>
    <w:link w:val="IntenseQuoteChar"/>
    <w:uiPriority w:val="30"/>
    <w:qFormat/>
    <w:rsid w:val="004B12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124B"/>
    <w:rPr>
      <w:i/>
      <w:iCs/>
      <w:color w:val="0F4761" w:themeColor="accent1" w:themeShade="BF"/>
    </w:rPr>
  </w:style>
  <w:style w:type="character" w:styleId="IntenseReference">
    <w:name w:val="Intense Reference"/>
    <w:basedOn w:val="DefaultParagraphFont"/>
    <w:uiPriority w:val="32"/>
    <w:qFormat/>
    <w:rsid w:val="004B124B"/>
    <w:rPr>
      <w:b/>
      <w:bCs/>
      <w:smallCaps/>
      <w:color w:val="0F4761" w:themeColor="accent1" w:themeShade="BF"/>
      <w:spacing w:val="5"/>
    </w:rPr>
  </w:style>
  <w:style w:type="paragraph" w:styleId="Header">
    <w:name w:val="header"/>
    <w:basedOn w:val="Normal"/>
    <w:link w:val="HeaderChar"/>
    <w:uiPriority w:val="99"/>
    <w:unhideWhenUsed/>
    <w:rsid w:val="00FE7A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7AE6"/>
  </w:style>
  <w:style w:type="paragraph" w:styleId="Footer">
    <w:name w:val="footer"/>
    <w:basedOn w:val="Normal"/>
    <w:link w:val="FooterChar"/>
    <w:uiPriority w:val="99"/>
    <w:unhideWhenUsed/>
    <w:rsid w:val="00FE7A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7AE6"/>
  </w:style>
  <w:style w:type="character" w:customStyle="1" w:styleId="FootnoteTextChar">
    <w:name w:val="Footnote Text Char"/>
    <w:aliases w:val="پا ورقي Char,هامش Char,نص حاشية سفلية Char Char Char Char,نص حاشية سفلية1 Char Char1,نص حاشية سفلية1 Char Char Char1,نص حاشية سفلية1 Char Char Char Char,هامش سفلي Char,Char1 Char,Char Char Char Char,Char Char Char1 Char"/>
    <w:basedOn w:val="DefaultParagraphFont"/>
    <w:link w:val="FootnoteText"/>
    <w:uiPriority w:val="99"/>
    <w:locked/>
    <w:rsid w:val="00FB2BF4"/>
    <w:rPr>
      <w:rFonts w:ascii="Mosawi" w:hAnsi="Mosawi" w:cs="Mosawi"/>
    </w:rPr>
  </w:style>
  <w:style w:type="paragraph" w:styleId="FootnoteText">
    <w:name w:val="footnote text"/>
    <w:aliases w:val="پا ورقي,هامش,نص حاشية سفلية Char Char Char,نص حاشية سفلية1 Char,نص حاشية سفلية1 Char Char,نص حاشية سفلية1 Char Char Char,هامش سفلي,Char1,Char Char Char,Char Char Char1,Char Char Char Char Char Char Char Char,نص حاشية سفلية1 Char Cha"/>
    <w:basedOn w:val="Normal"/>
    <w:link w:val="FootnoteTextChar"/>
    <w:uiPriority w:val="99"/>
    <w:unhideWhenUsed/>
    <w:rsid w:val="00FB2BF4"/>
    <w:pPr>
      <w:spacing w:after="0" w:line="216" w:lineRule="auto"/>
      <w:ind w:firstLine="284"/>
      <w:jc w:val="both"/>
    </w:pPr>
    <w:rPr>
      <w:rFonts w:ascii="Mosawi" w:hAnsi="Mosawi" w:cs="Mosawi"/>
    </w:rPr>
  </w:style>
  <w:style w:type="character" w:customStyle="1" w:styleId="FootnoteTextChar1">
    <w:name w:val="Footnote Text Char1"/>
    <w:basedOn w:val="DefaultParagraphFont"/>
    <w:uiPriority w:val="99"/>
    <w:semiHidden/>
    <w:rsid w:val="00FB2BF4"/>
    <w:rPr>
      <w:sz w:val="20"/>
      <w:szCs w:val="20"/>
    </w:rPr>
  </w:style>
  <w:style w:type="paragraph" w:customStyle="1" w:styleId="Space">
    <w:name w:val="Space"/>
    <w:basedOn w:val="Normal"/>
    <w:qFormat/>
    <w:rsid w:val="00BE7A7F"/>
    <w:pPr>
      <w:widowControl w:val="0"/>
      <w:spacing w:after="0" w:line="204" w:lineRule="auto"/>
      <w:ind w:firstLine="284"/>
      <w:jc w:val="both"/>
    </w:pPr>
    <w:rPr>
      <w:rFonts w:ascii="Cambria" w:eastAsia="Times New Roman" w:hAnsi="Cambria" w:cs="Mosawi"/>
      <w:color w:val="000000"/>
      <w:kern w:val="0"/>
      <w:sz w:val="26"/>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1B4D3-94C4-4737-89D0-9D82A9E55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660</TotalTime>
  <Pages>12</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حسن الخرس</dc:creator>
  <cp:keywords/>
  <dc:description/>
  <cp:lastModifiedBy>Haidar Hobballah</cp:lastModifiedBy>
  <cp:revision>152</cp:revision>
  <dcterms:created xsi:type="dcterms:W3CDTF">2026-03-16T20:16:00Z</dcterms:created>
  <dcterms:modified xsi:type="dcterms:W3CDTF">2026-09-17T12:24:00Z</dcterms:modified>
</cp:coreProperties>
</file>