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88A7A9" w14:textId="08827256" w:rsidR="00416406" w:rsidRDefault="00416406" w:rsidP="00416406">
      <w:pPr>
        <w:pStyle w:val="Space"/>
        <w:jc w:val="center"/>
        <w:rPr>
          <w:rFonts w:ascii="Traditional Arabic" w:hAnsi="Traditional Arabic" w:cs="Traditional Arabic"/>
          <w:b/>
          <w:bCs/>
          <w:sz w:val="96"/>
          <w:szCs w:val="96"/>
          <w:rtl/>
        </w:rPr>
      </w:pPr>
    </w:p>
    <w:p w14:paraId="2494DD8E" w14:textId="77777777" w:rsidR="00416406" w:rsidRDefault="00416406" w:rsidP="00416406">
      <w:pPr>
        <w:pStyle w:val="Space"/>
        <w:jc w:val="center"/>
        <w:rPr>
          <w:rFonts w:ascii="Traditional Arabic" w:hAnsi="Traditional Arabic" w:cs="Traditional Arabic"/>
          <w:b/>
          <w:bCs/>
          <w:sz w:val="96"/>
          <w:szCs w:val="96"/>
          <w:rtl/>
        </w:rPr>
      </w:pPr>
    </w:p>
    <w:p w14:paraId="7E045E48" w14:textId="77777777" w:rsidR="00416406" w:rsidRDefault="00416406" w:rsidP="00416406">
      <w:pPr>
        <w:pStyle w:val="Space"/>
        <w:jc w:val="center"/>
        <w:rPr>
          <w:rFonts w:ascii="Traditional Arabic" w:hAnsi="Traditional Arabic" w:cs="Traditional Arabic"/>
          <w:b/>
          <w:bCs/>
          <w:sz w:val="96"/>
          <w:szCs w:val="96"/>
          <w:rtl/>
        </w:rPr>
      </w:pPr>
      <w:r>
        <w:rPr>
          <w:rFonts w:ascii="Traditional Arabic" w:hAnsi="Traditional Arabic" w:cs="Traditional Arabic"/>
          <w:b/>
          <w:bCs/>
          <w:sz w:val="96"/>
          <w:szCs w:val="96"/>
          <w:rtl/>
        </w:rPr>
        <w:t xml:space="preserve">التعليقة على </w:t>
      </w:r>
      <w:r>
        <w:rPr>
          <w:rFonts w:ascii="Traditional Arabic" w:hAnsi="Traditional Arabic" w:cs="Traditional Arabic" w:hint="cs"/>
          <w:b/>
          <w:bCs/>
          <w:sz w:val="96"/>
          <w:szCs w:val="96"/>
          <w:rtl/>
        </w:rPr>
        <w:t>مناسك الحجّ</w:t>
      </w:r>
    </w:p>
    <w:p w14:paraId="08A1FE39" w14:textId="77777777" w:rsidR="00416406" w:rsidRDefault="00416406" w:rsidP="00416406">
      <w:pPr>
        <w:pStyle w:val="Space"/>
        <w:jc w:val="center"/>
        <w:rPr>
          <w:b/>
          <w:bCs/>
          <w:sz w:val="36"/>
          <w:szCs w:val="36"/>
          <w:rtl/>
        </w:rPr>
      </w:pPr>
    </w:p>
    <w:p w14:paraId="49A2932B" w14:textId="77777777" w:rsidR="00416406" w:rsidRDefault="00416406" w:rsidP="00416406">
      <w:pPr>
        <w:pStyle w:val="Space"/>
        <w:jc w:val="center"/>
        <w:rPr>
          <w:rFonts w:ascii="Traditional Arabic" w:hAnsi="Traditional Arabic" w:cs="Traditional Arabic"/>
          <w:b/>
          <w:bCs/>
          <w:sz w:val="72"/>
          <w:szCs w:val="72"/>
          <w:rtl/>
        </w:rPr>
      </w:pPr>
      <w:r>
        <w:rPr>
          <w:rFonts w:ascii="Traditional Arabic" w:hAnsi="Traditional Arabic" w:cs="Traditional Arabic"/>
          <w:b/>
          <w:bCs/>
          <w:sz w:val="72"/>
          <w:szCs w:val="72"/>
          <w:rtl/>
        </w:rPr>
        <w:t>حيدر حبّ الله</w:t>
      </w:r>
    </w:p>
    <w:p w14:paraId="7CF4B6E1" w14:textId="77777777" w:rsidR="00416406" w:rsidRDefault="00416406" w:rsidP="00416406">
      <w:pPr>
        <w:pStyle w:val="Space"/>
        <w:jc w:val="center"/>
        <w:rPr>
          <w:rFonts w:ascii="Traditional Arabic" w:hAnsi="Traditional Arabic" w:cs="Traditional Arabic"/>
          <w:b/>
          <w:bCs/>
          <w:sz w:val="64"/>
          <w:szCs w:val="64"/>
          <w:rtl/>
        </w:rPr>
      </w:pPr>
    </w:p>
    <w:p w14:paraId="5318C2E8" w14:textId="67CDE503" w:rsidR="00416406" w:rsidRDefault="00416406" w:rsidP="00416406">
      <w:pPr>
        <w:pStyle w:val="Space"/>
        <w:jc w:val="center"/>
        <w:rPr>
          <w:rFonts w:ascii="Traditional Arabic" w:hAnsi="Traditional Arabic" w:cs="Traditional Arabic"/>
          <w:b/>
          <w:bCs/>
          <w:sz w:val="64"/>
          <w:szCs w:val="64"/>
          <w:rtl/>
        </w:rPr>
      </w:pPr>
      <w:r>
        <w:rPr>
          <w:rFonts w:ascii="Traditional Arabic" w:hAnsi="Traditional Arabic" w:cs="Traditional Arabic"/>
          <w:b/>
          <w:bCs/>
          <w:sz w:val="64"/>
          <w:szCs w:val="64"/>
          <w:rtl/>
        </w:rPr>
        <w:t>(</w:t>
      </w:r>
      <w:r>
        <w:rPr>
          <w:rFonts w:ascii="Traditional Arabic" w:hAnsi="Traditional Arabic" w:cs="Traditional Arabic" w:hint="cs"/>
          <w:b/>
          <w:bCs/>
          <w:sz w:val="64"/>
          <w:szCs w:val="64"/>
          <w:rtl/>
        </w:rPr>
        <w:t>الوصيّة بالحجّ ـ القسم الأوّل</w:t>
      </w:r>
      <w:r>
        <w:rPr>
          <w:rFonts w:ascii="Traditional Arabic" w:hAnsi="Traditional Arabic" w:cs="Traditional Arabic"/>
          <w:b/>
          <w:bCs/>
          <w:sz w:val="64"/>
          <w:szCs w:val="64"/>
          <w:rtl/>
        </w:rPr>
        <w:t>)</w:t>
      </w:r>
    </w:p>
    <w:p w14:paraId="77FA3125" w14:textId="77777777" w:rsidR="00416406" w:rsidRPr="00584859" w:rsidRDefault="00416406" w:rsidP="00416406">
      <w:pPr>
        <w:widowControl w:val="0"/>
        <w:spacing w:line="216" w:lineRule="auto"/>
        <w:jc w:val="center"/>
        <w:rPr>
          <w:rFonts w:ascii="Mosawi" w:hAnsi="Mosawi" w:cs="Mosawi"/>
          <w:b/>
          <w:bCs/>
          <w:sz w:val="28"/>
          <w:rtl/>
        </w:rPr>
      </w:pPr>
    </w:p>
    <w:p w14:paraId="543C43BD" w14:textId="77777777" w:rsidR="00416406" w:rsidRPr="00584859" w:rsidRDefault="00416406" w:rsidP="00416406">
      <w:pPr>
        <w:widowControl w:val="0"/>
        <w:spacing w:line="216" w:lineRule="auto"/>
        <w:jc w:val="center"/>
        <w:rPr>
          <w:rFonts w:ascii="Mosawi" w:hAnsi="Mosawi" w:cs="Mosawi"/>
          <w:b/>
          <w:bCs/>
          <w:sz w:val="36"/>
          <w:szCs w:val="36"/>
          <w:rtl/>
        </w:rPr>
      </w:pPr>
    </w:p>
    <w:p w14:paraId="26FF87B2" w14:textId="77777777" w:rsidR="00416406" w:rsidRPr="00584859" w:rsidRDefault="00416406" w:rsidP="00416406">
      <w:pPr>
        <w:widowControl w:val="0"/>
        <w:spacing w:line="216" w:lineRule="auto"/>
        <w:jc w:val="center"/>
        <w:rPr>
          <w:rFonts w:ascii="Mosawi" w:hAnsi="Mosawi" w:cs="Mosawi"/>
          <w:b/>
          <w:bCs/>
          <w:sz w:val="36"/>
          <w:szCs w:val="36"/>
          <w:rtl/>
        </w:rPr>
      </w:pPr>
    </w:p>
    <w:p w14:paraId="34058FEE" w14:textId="77777777" w:rsidR="00416406" w:rsidRPr="00584859" w:rsidRDefault="00416406" w:rsidP="00416406">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 xml:space="preserve">هذه تعليقة فقهيّة مختصرة على كتاب </w:t>
      </w:r>
      <w:r>
        <w:rPr>
          <w:rFonts w:ascii="Mosawi" w:hAnsi="Mosawi" w:cs="Mosawi" w:hint="cs"/>
          <w:b/>
          <w:bCs/>
          <w:sz w:val="36"/>
          <w:szCs w:val="36"/>
          <w:rtl/>
        </w:rPr>
        <w:t>مناسك الحجّ</w:t>
      </w:r>
      <w:r w:rsidRPr="00584859">
        <w:rPr>
          <w:rFonts w:ascii="Mosawi" w:hAnsi="Mosawi" w:cs="Mosawi"/>
          <w:b/>
          <w:bCs/>
          <w:sz w:val="36"/>
          <w:szCs w:val="36"/>
          <w:rtl/>
        </w:rPr>
        <w:t xml:space="preserve"> للسيّد الخوئي، لم تُكتب بقصد عمل الآخرين بها، بل بقصد اطلاع الباحثين والمهتمّين، والله الموفّق والمعين</w:t>
      </w:r>
    </w:p>
    <w:p w14:paraId="546F7640" w14:textId="6F4A2BF1" w:rsidR="00416406" w:rsidRPr="00584859" w:rsidRDefault="00416406" w:rsidP="00416406">
      <w:pPr>
        <w:widowControl w:val="0"/>
        <w:spacing w:line="216" w:lineRule="auto"/>
        <w:jc w:val="center"/>
        <w:rPr>
          <w:rFonts w:ascii="Mosawi" w:hAnsi="Mosawi" w:cs="Mosawi"/>
          <w:b/>
          <w:bCs/>
          <w:sz w:val="36"/>
          <w:szCs w:val="36"/>
          <w:rtl/>
        </w:rPr>
      </w:pPr>
      <w:r w:rsidRPr="00584859">
        <w:rPr>
          <w:rFonts w:ascii="Mosawi" w:hAnsi="Mosawi" w:cs="Mosawi"/>
          <w:b/>
          <w:bCs/>
          <w:sz w:val="36"/>
          <w:szCs w:val="36"/>
          <w:rtl/>
        </w:rPr>
        <w:t>(</w:t>
      </w:r>
      <w:r>
        <w:rPr>
          <w:rFonts w:ascii="Mosawi" w:hAnsi="Mosawi" w:cs="Mosawi" w:hint="cs"/>
          <w:b/>
          <w:bCs/>
          <w:sz w:val="36"/>
          <w:szCs w:val="36"/>
          <w:rtl/>
        </w:rPr>
        <w:t>10</w:t>
      </w:r>
      <w:r>
        <w:rPr>
          <w:rFonts w:ascii="Mosawi" w:hAnsi="Mosawi" w:cs="Mosawi" w:hint="cs"/>
          <w:b/>
          <w:bCs/>
          <w:sz w:val="36"/>
          <w:szCs w:val="36"/>
          <w:rtl/>
        </w:rPr>
        <w:t xml:space="preserve"> ـ 9 ـ </w:t>
      </w:r>
      <w:r w:rsidRPr="00584859">
        <w:rPr>
          <w:rFonts w:ascii="Mosawi" w:hAnsi="Mosawi" w:cs="Mosawi"/>
          <w:b/>
          <w:bCs/>
          <w:sz w:val="36"/>
          <w:szCs w:val="36"/>
          <w:rtl/>
        </w:rPr>
        <w:t>202</w:t>
      </w:r>
      <w:r>
        <w:rPr>
          <w:rFonts w:ascii="Mosawi" w:hAnsi="Mosawi" w:cs="Mosawi" w:hint="cs"/>
          <w:b/>
          <w:bCs/>
          <w:sz w:val="36"/>
          <w:szCs w:val="36"/>
          <w:rtl/>
        </w:rPr>
        <w:t>6</w:t>
      </w:r>
      <w:r w:rsidRPr="00584859">
        <w:rPr>
          <w:rFonts w:ascii="Mosawi" w:hAnsi="Mosawi" w:cs="Mosawi"/>
          <w:b/>
          <w:bCs/>
          <w:sz w:val="36"/>
          <w:szCs w:val="36"/>
          <w:rtl/>
        </w:rPr>
        <w:t>م)</w:t>
      </w:r>
    </w:p>
    <w:p w14:paraId="53185874" w14:textId="77777777" w:rsidR="00416406" w:rsidRDefault="00416406" w:rsidP="00416406">
      <w:pPr>
        <w:pStyle w:val="Space"/>
        <w:rPr>
          <w:rtl/>
        </w:rPr>
      </w:pPr>
    </w:p>
    <w:p w14:paraId="680646DC" w14:textId="77777777" w:rsidR="00416406" w:rsidRDefault="00416406" w:rsidP="00416406">
      <w:pPr>
        <w:rPr>
          <w:rFonts w:asciiTheme="majorBidi" w:hAnsiTheme="majorBidi" w:cs="Mosawi"/>
          <w:b/>
          <w:bCs/>
          <w:kern w:val="0"/>
          <w:sz w:val="36"/>
          <w:szCs w:val="36"/>
          <w:rtl/>
          <w14:ligatures w14:val="none"/>
        </w:rPr>
      </w:pPr>
      <w:r>
        <w:rPr>
          <w:rFonts w:asciiTheme="majorBidi" w:hAnsiTheme="majorBidi" w:cs="Mosawi"/>
          <w:b/>
          <w:bCs/>
          <w:sz w:val="36"/>
          <w:szCs w:val="36"/>
          <w:rtl/>
        </w:rPr>
        <w:br w:type="page"/>
      </w:r>
    </w:p>
    <w:p w14:paraId="03230DC8" w14:textId="73CAF584" w:rsidR="00BB5D41" w:rsidRPr="00416406" w:rsidRDefault="00BB5D41" w:rsidP="0036143F">
      <w:pPr>
        <w:widowControl w:val="0"/>
        <w:spacing w:after="0" w:line="216" w:lineRule="auto"/>
        <w:ind w:firstLine="284"/>
        <w:jc w:val="center"/>
        <w:rPr>
          <w:rFonts w:asciiTheme="majorBidi" w:hAnsiTheme="majorBidi" w:cs="Mosawi"/>
          <w:b/>
          <w:bCs/>
          <w:kern w:val="0"/>
          <w:sz w:val="40"/>
          <w:szCs w:val="40"/>
          <w:rtl/>
          <w14:ligatures w14:val="none"/>
        </w:rPr>
      </w:pPr>
      <w:r w:rsidRPr="00416406">
        <w:rPr>
          <w:rFonts w:asciiTheme="majorBidi" w:hAnsiTheme="majorBidi" w:cs="Mosawi"/>
          <w:b/>
          <w:bCs/>
          <w:kern w:val="0"/>
          <w:sz w:val="40"/>
          <w:szCs w:val="40"/>
          <w:rtl/>
          <w14:ligatures w14:val="none"/>
        </w:rPr>
        <w:lastRenderedPageBreak/>
        <w:t>الوصي</w:t>
      </w:r>
      <w:r w:rsidR="00FB2BF4" w:rsidRPr="00416406">
        <w:rPr>
          <w:rFonts w:asciiTheme="majorBidi" w:hAnsiTheme="majorBidi" w:cs="Mosawi" w:hint="cs"/>
          <w:b/>
          <w:bCs/>
          <w:kern w:val="0"/>
          <w:sz w:val="40"/>
          <w:szCs w:val="40"/>
          <w:rtl/>
          <w14:ligatures w14:val="none"/>
        </w:rPr>
        <w:t>ّ</w:t>
      </w:r>
      <w:r w:rsidRPr="00416406">
        <w:rPr>
          <w:rFonts w:asciiTheme="majorBidi" w:hAnsiTheme="majorBidi" w:cs="Mosawi"/>
          <w:b/>
          <w:bCs/>
          <w:kern w:val="0"/>
          <w:sz w:val="40"/>
          <w:szCs w:val="40"/>
          <w:rtl/>
          <w14:ligatures w14:val="none"/>
        </w:rPr>
        <w:t>ة بالحج</w:t>
      </w:r>
      <w:r w:rsidR="00FB2BF4" w:rsidRPr="00416406">
        <w:rPr>
          <w:rFonts w:asciiTheme="majorBidi" w:hAnsiTheme="majorBidi" w:cs="Mosawi" w:hint="cs"/>
          <w:b/>
          <w:bCs/>
          <w:kern w:val="0"/>
          <w:sz w:val="40"/>
          <w:szCs w:val="40"/>
          <w:rtl/>
          <w14:ligatures w14:val="none"/>
        </w:rPr>
        <w:t>ّ</w:t>
      </w:r>
    </w:p>
    <w:p w14:paraId="102EC40D" w14:textId="5BA7FDB2" w:rsidR="00030140" w:rsidRPr="00416406" w:rsidRDefault="00BB5D41"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t>مسألة ٧٣: تجب الوصي</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على من كانت 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قرب منه الموت،</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ف</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مات ت</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قضى من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صل تركته،</w:t>
      </w:r>
      <w:r w:rsidR="00FE7AE6" w:rsidRPr="00416406">
        <w:rPr>
          <w:rFonts w:asciiTheme="majorBidi" w:hAnsiTheme="majorBidi" w:cs="Mosawi"/>
          <w:kern w:val="0"/>
          <w:sz w:val="32"/>
          <w:szCs w:val="32"/>
          <w:rtl/>
          <w14:ligatures w14:val="none"/>
        </w:rPr>
        <w:t xml:space="preserve"> و</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لم يوص</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بذلك،</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 xml:space="preserve">كذلك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 xml:space="preserve">ن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وصى بها</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لم يقي</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دها بالثلث،</w:t>
      </w:r>
      <w:r w:rsidR="00FE7AE6" w:rsidRPr="00416406">
        <w:rPr>
          <w:rFonts w:asciiTheme="majorBidi" w:hAnsiTheme="majorBidi" w:cs="Mosawi"/>
          <w:kern w:val="0"/>
          <w:sz w:val="32"/>
          <w:szCs w:val="32"/>
          <w:rtl/>
          <w14:ligatures w14:val="none"/>
        </w:rPr>
        <w:t xml:space="preserve"> و</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قي</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دها بالثلث</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ف</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 xml:space="preserve">ن وفى الثلث بها وجب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خراجها منه،</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ت</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قد</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م على سائر الوصايا،</w:t>
      </w:r>
      <w:r w:rsidR="00FE7AE6" w:rsidRPr="00416406">
        <w:rPr>
          <w:rFonts w:asciiTheme="majorBidi" w:hAnsiTheme="majorBidi" w:cs="Mosawi"/>
          <w:kern w:val="0"/>
          <w:sz w:val="32"/>
          <w:szCs w:val="32"/>
          <w:rtl/>
          <w14:ligatures w14:val="none"/>
        </w:rPr>
        <w:t xml:space="preserve"> و</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لم يف</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الثلث بها لزم تتميمه من الأصل</w:t>
      </w:r>
      <w:r w:rsidR="00FB2BF4" w:rsidRPr="00416406">
        <w:rPr>
          <w:rFonts w:cs="Taher"/>
          <w:kern w:val="0"/>
          <w:sz w:val="32"/>
          <w:szCs w:val="32"/>
          <w:vertAlign w:val="superscript"/>
          <w:rtl/>
          <w14:ligatures w14:val="none"/>
        </w:rPr>
        <w:t>(</w:t>
      </w:r>
      <w:r w:rsidR="00FB2BF4" w:rsidRPr="00416406">
        <w:rPr>
          <w:rFonts w:cs="Taher"/>
          <w:kern w:val="0"/>
          <w:sz w:val="32"/>
          <w:szCs w:val="32"/>
          <w:vertAlign w:val="superscript"/>
          <w:rtl/>
          <w14:ligatures w14:val="none"/>
        </w:rPr>
        <w:footnoteReference w:id="1"/>
      </w:r>
      <w:r w:rsidR="00FB2BF4" w:rsidRPr="00416406">
        <w:rPr>
          <w:rFonts w:cs="Taher"/>
          <w:kern w:val="0"/>
          <w:sz w:val="32"/>
          <w:szCs w:val="32"/>
          <w:vertAlign w:val="superscript"/>
          <w:rtl/>
          <w14:ligatures w14:val="none"/>
        </w:rPr>
        <w:t>)</w:t>
      </w:r>
      <w:r w:rsidR="00FB2BF4" w:rsidRPr="00416406">
        <w:rPr>
          <w:rFonts w:asciiTheme="majorBidi" w:hAnsiTheme="majorBidi" w:cs="Mosawi" w:hint="cs"/>
          <w:kern w:val="0"/>
          <w:sz w:val="32"/>
          <w:szCs w:val="32"/>
          <w:rtl/>
          <w14:ligatures w14:val="none"/>
        </w:rPr>
        <w:t>.</w:t>
      </w:r>
    </w:p>
    <w:p w14:paraId="3A1365EF" w14:textId="64436220" w:rsidR="0049752F" w:rsidRPr="00416406"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lastRenderedPageBreak/>
        <w:t>مسألة ٧٤: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كان له عند شخص وديعة،</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 xml:space="preserve">احتمل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ن</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الورثة لا يؤد</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ونها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ردّ المال اليهم</w:t>
      </w:r>
      <w:r w:rsidRPr="00416406">
        <w:rPr>
          <w:rFonts w:ascii="Times New Roman" w:hAnsi="Times New Roman" w:cs="Times New Roman" w:hint="cs"/>
          <w:kern w:val="0"/>
          <w:sz w:val="32"/>
          <w:szCs w:val="32"/>
          <w:rtl/>
          <w14:ligatures w14:val="none"/>
        </w:rPr>
        <w:t>‌</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 xml:space="preserve">وجب عليه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ن يحجّ بها عنه</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ف</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ذا زاد المال من أجرة الحج ردّ الزائد إلى الورثة،</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 xml:space="preserve">لا فرق بين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ن يحج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الودعي بنفسه، أو يستأجر شخصا</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آخر</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يلحق بالوديعة كل</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مال للمي</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ت عند شخص بعارية أو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جارة أو غصب أو دين أو غير ذلك</w:t>
      </w:r>
      <w:r w:rsidR="00FF4383" w:rsidRPr="00416406">
        <w:rPr>
          <w:rFonts w:cs="Taher"/>
          <w:kern w:val="0"/>
          <w:sz w:val="32"/>
          <w:szCs w:val="32"/>
          <w:vertAlign w:val="superscript"/>
          <w:rtl/>
          <w14:ligatures w14:val="none"/>
        </w:rPr>
        <w:t>(</w:t>
      </w:r>
      <w:r w:rsidR="00FF4383" w:rsidRPr="00416406">
        <w:rPr>
          <w:rFonts w:cs="Taher"/>
          <w:kern w:val="0"/>
          <w:sz w:val="32"/>
          <w:szCs w:val="32"/>
          <w:vertAlign w:val="superscript"/>
          <w:rtl/>
          <w14:ligatures w14:val="none"/>
        </w:rPr>
        <w:footnoteReference w:id="2"/>
      </w:r>
      <w:r w:rsidR="00FF4383" w:rsidRPr="00416406">
        <w:rPr>
          <w:rFonts w:cs="Taher"/>
          <w:kern w:val="0"/>
          <w:sz w:val="32"/>
          <w:szCs w:val="32"/>
          <w:vertAlign w:val="superscript"/>
          <w:rtl/>
          <w14:ligatures w14:val="none"/>
        </w:rPr>
        <w:t>)</w:t>
      </w:r>
      <w:r w:rsidRPr="00416406">
        <w:rPr>
          <w:rFonts w:asciiTheme="majorBidi" w:hAnsiTheme="majorBidi" w:cs="Mosawi"/>
          <w:kern w:val="0"/>
          <w:sz w:val="32"/>
          <w:szCs w:val="32"/>
          <w:rtl/>
          <w14:ligatures w14:val="none"/>
        </w:rPr>
        <w:t>.</w:t>
      </w:r>
    </w:p>
    <w:p w14:paraId="0E0F89CC" w14:textId="6A79DECE" w:rsidR="0049752F" w:rsidRPr="00416406"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lastRenderedPageBreak/>
        <w:t>مسألة ٧٥: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كان عليه دين</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خمس</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زكاة</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قصرت التركة،</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ف</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كان المال المتعل</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ق به الخمس أو الزكاة موجودا</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بعينه لزم تقديمهما</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كانا في الذم</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يتقد</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م الحج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عليهما، كما يتقد</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م على الدين.</w:t>
      </w:r>
    </w:p>
    <w:p w14:paraId="41218D0A" w14:textId="67B7CC29" w:rsidR="0049752F" w:rsidRPr="00416406"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t>مسألة ٧٦: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 لم يجز لورثته التصر</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ف في تركته قبل استيجار الحج</w:t>
      </w:r>
      <w:r w:rsidR="00FB2BF4" w:rsidRPr="00416406">
        <w:rPr>
          <w:rFonts w:asciiTheme="majorBidi" w:hAnsiTheme="majorBidi" w:cs="Mosawi" w:hint="cs"/>
          <w:kern w:val="0"/>
          <w:sz w:val="32"/>
          <w:szCs w:val="32"/>
          <w:rtl/>
          <w14:ligatures w14:val="none"/>
        </w:rPr>
        <w:t>ّ،</w:t>
      </w:r>
      <w:r w:rsidRPr="00416406">
        <w:rPr>
          <w:rFonts w:ascii="Times New Roman" w:hAnsi="Times New Roman" w:cs="Times New Roman" w:hint="cs"/>
          <w:kern w:val="0"/>
          <w:sz w:val="32"/>
          <w:szCs w:val="32"/>
          <w:rtl/>
          <w14:ligatures w14:val="none"/>
        </w:rPr>
        <w:t>‌</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سواء كان مصرف الحج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مستغرقا</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للتركة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م لم يكن مستغرقا</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على الأحوط. نعم إذا كانت التركة واسع</w:t>
      </w:r>
      <w:r w:rsidR="00FB2BF4" w:rsidRPr="00416406">
        <w:rPr>
          <w:rFonts w:asciiTheme="majorBidi" w:hAnsiTheme="majorBidi" w:cs="Mosawi" w:hint="cs"/>
          <w:kern w:val="0"/>
          <w:sz w:val="32"/>
          <w:szCs w:val="32"/>
          <w:rtl/>
          <w14:ligatures w14:val="none"/>
        </w:rPr>
        <w:t>ة ج</w:t>
      </w:r>
      <w:r w:rsidRPr="00416406">
        <w:rPr>
          <w:rFonts w:asciiTheme="majorBidi" w:hAnsiTheme="majorBidi" w:cs="Mosawi"/>
          <w:kern w:val="0"/>
          <w:sz w:val="32"/>
          <w:szCs w:val="32"/>
          <w:rtl/>
          <w14:ligatures w14:val="none"/>
        </w:rPr>
        <w:t>دا</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التزم الوارث ب</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دائه جاز له التصر</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ف في التركة، كما هو الحال في الدين</w:t>
      </w:r>
      <w:r w:rsidR="00C56FDA" w:rsidRPr="00416406">
        <w:rPr>
          <w:rFonts w:cs="Taher"/>
          <w:kern w:val="0"/>
          <w:sz w:val="32"/>
          <w:szCs w:val="32"/>
          <w:vertAlign w:val="superscript"/>
          <w:rtl/>
          <w14:ligatures w14:val="none"/>
        </w:rPr>
        <w:t>(</w:t>
      </w:r>
      <w:r w:rsidR="00C56FDA" w:rsidRPr="00416406">
        <w:rPr>
          <w:rFonts w:cs="Taher"/>
          <w:kern w:val="0"/>
          <w:sz w:val="32"/>
          <w:szCs w:val="32"/>
          <w:vertAlign w:val="superscript"/>
          <w:rtl/>
          <w14:ligatures w14:val="none"/>
        </w:rPr>
        <w:footnoteReference w:id="3"/>
      </w:r>
      <w:r w:rsidR="00C56FDA" w:rsidRPr="00416406">
        <w:rPr>
          <w:rFonts w:cs="Taher"/>
          <w:kern w:val="0"/>
          <w:sz w:val="32"/>
          <w:szCs w:val="32"/>
          <w:vertAlign w:val="superscript"/>
          <w:rtl/>
          <w14:ligatures w14:val="none"/>
        </w:rPr>
        <w:t>)</w:t>
      </w:r>
      <w:r w:rsidRPr="00416406">
        <w:rPr>
          <w:rFonts w:asciiTheme="majorBidi" w:hAnsiTheme="majorBidi" w:cs="Mosawi"/>
          <w:kern w:val="0"/>
          <w:sz w:val="32"/>
          <w:szCs w:val="32"/>
          <w:rtl/>
          <w14:ligatures w14:val="none"/>
        </w:rPr>
        <w:t>.</w:t>
      </w:r>
    </w:p>
    <w:p w14:paraId="67190137" w14:textId="29E67A8D" w:rsidR="0049752F" w:rsidRPr="00416406"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t>مسألة ٧٧: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لم تكن تركته وافية بمصارفها</w:t>
      </w:r>
      <w:r w:rsidR="00FB2BF4" w:rsidRPr="00416406">
        <w:rPr>
          <w:rFonts w:asciiTheme="majorBidi" w:hAnsiTheme="majorBidi" w:cs="Mosawi" w:hint="cs"/>
          <w:kern w:val="0"/>
          <w:sz w:val="32"/>
          <w:szCs w:val="32"/>
          <w:rtl/>
          <w14:ligatures w14:val="none"/>
        </w:rPr>
        <w:t>،</w:t>
      </w:r>
      <w:r w:rsidRPr="00416406">
        <w:rPr>
          <w:rFonts w:ascii="Times New Roman" w:hAnsi="Times New Roman" w:cs="Times New Roman" w:hint="cs"/>
          <w:kern w:val="0"/>
          <w:sz w:val="32"/>
          <w:szCs w:val="32"/>
          <w:rtl/>
          <w14:ligatures w14:val="none"/>
        </w:rPr>
        <w:t>‌</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 xml:space="preserve">وجب صرفها في الدين أو الخمس أو الزكاة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كان عليه شي</w:t>
      </w:r>
      <w:r w:rsidRPr="00416406">
        <w:rPr>
          <w:rFonts w:ascii="Times New Roman" w:hAnsi="Times New Roman" w:cs="Times New Roman" w:hint="cs"/>
          <w:kern w:val="0"/>
          <w:sz w:val="32"/>
          <w:szCs w:val="32"/>
          <w:rtl/>
          <w14:ligatures w14:val="none"/>
        </w:rPr>
        <w:t>‌</w:t>
      </w:r>
      <w:r w:rsidRPr="00416406">
        <w:rPr>
          <w:rFonts w:asciiTheme="majorBidi" w:hAnsiTheme="majorBidi" w:cs="Mosawi"/>
          <w:kern w:val="0"/>
          <w:sz w:val="32"/>
          <w:szCs w:val="32"/>
          <w:rtl/>
          <w14:ligatures w14:val="none"/>
        </w:rPr>
        <w:t>ء من ذلك</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إلا فهي للورثة،</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لا يجب عليهم تتميمها من مالهم لاستيجار الحج</w:t>
      </w:r>
      <w:r w:rsidR="00FB2BF4" w:rsidRPr="00416406">
        <w:rPr>
          <w:rFonts w:asciiTheme="majorBidi" w:hAnsiTheme="majorBidi" w:cs="Mosawi" w:hint="cs"/>
          <w:kern w:val="0"/>
          <w:sz w:val="32"/>
          <w:szCs w:val="32"/>
          <w:rtl/>
          <w14:ligatures w14:val="none"/>
        </w:rPr>
        <w:t>ّ</w:t>
      </w:r>
      <w:r w:rsidR="00ED11A0" w:rsidRPr="00416406">
        <w:rPr>
          <w:rFonts w:cs="Taher"/>
          <w:kern w:val="0"/>
          <w:sz w:val="32"/>
          <w:szCs w:val="32"/>
          <w:vertAlign w:val="superscript"/>
          <w:rtl/>
          <w14:ligatures w14:val="none"/>
        </w:rPr>
        <w:t>(</w:t>
      </w:r>
      <w:r w:rsidR="00ED11A0" w:rsidRPr="00416406">
        <w:rPr>
          <w:rFonts w:cs="Taher"/>
          <w:kern w:val="0"/>
          <w:sz w:val="32"/>
          <w:szCs w:val="32"/>
          <w:vertAlign w:val="superscript"/>
          <w:rtl/>
          <w14:ligatures w14:val="none"/>
        </w:rPr>
        <w:footnoteReference w:id="4"/>
      </w:r>
      <w:r w:rsidR="00ED11A0" w:rsidRPr="00416406">
        <w:rPr>
          <w:rFonts w:cs="Taher"/>
          <w:kern w:val="0"/>
          <w:sz w:val="32"/>
          <w:szCs w:val="32"/>
          <w:vertAlign w:val="superscript"/>
          <w:rtl/>
          <w14:ligatures w14:val="none"/>
        </w:rPr>
        <w:t>)</w:t>
      </w:r>
      <w:r w:rsidRPr="00416406">
        <w:rPr>
          <w:rFonts w:asciiTheme="majorBidi" w:hAnsiTheme="majorBidi" w:cs="Mosawi"/>
          <w:kern w:val="0"/>
          <w:sz w:val="32"/>
          <w:szCs w:val="32"/>
          <w:rtl/>
          <w14:ligatures w14:val="none"/>
        </w:rPr>
        <w:t>.</w:t>
      </w:r>
    </w:p>
    <w:p w14:paraId="7D564FB8" w14:textId="250B0364" w:rsidR="0049752F" w:rsidRPr="00416406"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t>مسألة ٧٨: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 لا يجب الاستيجار عنه من البلد،</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بل يكف</w:t>
      </w:r>
      <w:r w:rsidR="00FB2BF4" w:rsidRPr="00416406">
        <w:rPr>
          <w:rFonts w:asciiTheme="majorBidi" w:hAnsiTheme="majorBidi" w:cs="Mosawi" w:hint="cs"/>
          <w:kern w:val="0"/>
          <w:sz w:val="32"/>
          <w:szCs w:val="32"/>
          <w:rtl/>
          <w14:ligatures w14:val="none"/>
        </w:rPr>
        <w:t>ي</w:t>
      </w:r>
      <w:r w:rsidRPr="00416406">
        <w:rPr>
          <w:rFonts w:asciiTheme="majorBidi" w:hAnsiTheme="majorBidi" w:cs="Mosawi"/>
          <w:kern w:val="0"/>
          <w:sz w:val="32"/>
          <w:szCs w:val="32"/>
          <w:rtl/>
          <w14:ligatures w14:val="none"/>
        </w:rPr>
        <w:t xml:space="preserve"> الاستيجار عنه من الميقات، بل من أقرب المواقيت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لى مك</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ة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أمكن</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 xml:space="preserve">لا فمن الأقرب </w:t>
      </w:r>
      <w:r w:rsidRPr="00416406">
        <w:rPr>
          <w:rFonts w:asciiTheme="majorBidi" w:hAnsiTheme="majorBidi" w:cs="Mosawi"/>
          <w:kern w:val="0"/>
          <w:sz w:val="32"/>
          <w:szCs w:val="32"/>
          <w:rtl/>
          <w14:ligatures w14:val="none"/>
        </w:rPr>
        <w:lastRenderedPageBreak/>
        <w:t>فالأقرب،</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الأحوط الأولى الاستيجار من البلد إذا وسع المال، لكن</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الزائد عن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جرة الميقات لا ي</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حسب على الص</w:t>
      </w:r>
      <w:r w:rsidR="00FB2BF4" w:rsidRPr="00416406">
        <w:rPr>
          <w:rFonts w:asciiTheme="majorBidi" w:hAnsiTheme="majorBidi" w:cs="Mosawi" w:hint="cs"/>
          <w:kern w:val="0"/>
          <w:sz w:val="32"/>
          <w:szCs w:val="32"/>
          <w:rtl/>
          <w14:ligatures w14:val="none"/>
        </w:rPr>
        <w:t>غ</w:t>
      </w:r>
      <w:r w:rsidRPr="00416406">
        <w:rPr>
          <w:rFonts w:asciiTheme="majorBidi" w:hAnsiTheme="majorBidi" w:cs="Mosawi"/>
          <w:kern w:val="0"/>
          <w:sz w:val="32"/>
          <w:szCs w:val="32"/>
          <w:rtl/>
          <w14:ligatures w14:val="none"/>
        </w:rPr>
        <w:t>ار من الورثة</w:t>
      </w:r>
      <w:r w:rsidR="00634091" w:rsidRPr="00416406">
        <w:rPr>
          <w:rFonts w:cs="Taher"/>
          <w:kern w:val="0"/>
          <w:sz w:val="32"/>
          <w:szCs w:val="32"/>
          <w:vertAlign w:val="superscript"/>
          <w:rtl/>
          <w14:ligatures w14:val="none"/>
        </w:rPr>
        <w:t>(</w:t>
      </w:r>
      <w:r w:rsidR="00634091" w:rsidRPr="00416406">
        <w:rPr>
          <w:rFonts w:cs="Taher"/>
          <w:kern w:val="0"/>
          <w:sz w:val="32"/>
          <w:szCs w:val="32"/>
          <w:vertAlign w:val="superscript"/>
          <w:rtl/>
          <w14:ligatures w14:val="none"/>
        </w:rPr>
        <w:footnoteReference w:id="5"/>
      </w:r>
      <w:r w:rsidR="00634091" w:rsidRPr="00416406">
        <w:rPr>
          <w:rFonts w:cs="Taher"/>
          <w:kern w:val="0"/>
          <w:sz w:val="32"/>
          <w:szCs w:val="32"/>
          <w:vertAlign w:val="superscript"/>
          <w:rtl/>
          <w14:ligatures w14:val="none"/>
        </w:rPr>
        <w:t>)</w:t>
      </w:r>
      <w:r w:rsidRPr="00416406">
        <w:rPr>
          <w:rFonts w:asciiTheme="majorBidi" w:hAnsiTheme="majorBidi" w:cs="Mosawi"/>
          <w:kern w:val="0"/>
          <w:sz w:val="32"/>
          <w:szCs w:val="32"/>
          <w:rtl/>
          <w14:ligatures w14:val="none"/>
        </w:rPr>
        <w:t>.</w:t>
      </w:r>
    </w:p>
    <w:p w14:paraId="469C8F10" w14:textId="73808EF3" w:rsidR="0049752F" w:rsidRPr="00416406"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t>مسألة ٧٩: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 تجب المبادرة إلى الاستيجار عنه في سنة موته،</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فلو لم يمكن الاستيجار في تلك السنة من الميقات لزم</w:t>
      </w:r>
      <w:r w:rsidRPr="00416406">
        <w:rPr>
          <w:rFonts w:ascii="Times New Roman" w:hAnsi="Times New Roman" w:cs="Times New Roman" w:hint="cs"/>
          <w:kern w:val="0"/>
          <w:sz w:val="32"/>
          <w:szCs w:val="32"/>
          <w:rtl/>
          <w14:ligatures w14:val="none"/>
        </w:rPr>
        <w:t>‌</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الاستيجار من البلد،</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يخرج بدل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يجار من الأصل،</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لا يجوز التأخير إلى السنة القادمة،</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لو مع العلم ب</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مكان الاستيجار فيها من الميقا</w:t>
      </w:r>
      <w:r w:rsidR="00FB2BF4" w:rsidRPr="00416406">
        <w:rPr>
          <w:rFonts w:asciiTheme="majorBidi" w:hAnsiTheme="majorBidi" w:cs="Mosawi" w:hint="cs"/>
          <w:kern w:val="0"/>
          <w:sz w:val="32"/>
          <w:szCs w:val="32"/>
          <w:rtl/>
          <w14:ligatures w14:val="none"/>
        </w:rPr>
        <w:t>ت</w:t>
      </w:r>
      <w:r w:rsidR="00537521" w:rsidRPr="00416406">
        <w:rPr>
          <w:rFonts w:cs="Taher"/>
          <w:kern w:val="0"/>
          <w:sz w:val="32"/>
          <w:szCs w:val="32"/>
          <w:vertAlign w:val="superscript"/>
          <w:rtl/>
          <w14:ligatures w14:val="none"/>
        </w:rPr>
        <w:t>(</w:t>
      </w:r>
      <w:r w:rsidR="00537521" w:rsidRPr="00416406">
        <w:rPr>
          <w:rFonts w:cs="Taher"/>
          <w:kern w:val="0"/>
          <w:sz w:val="32"/>
          <w:szCs w:val="32"/>
          <w:vertAlign w:val="superscript"/>
          <w:rtl/>
          <w14:ligatures w14:val="none"/>
        </w:rPr>
        <w:footnoteReference w:id="6"/>
      </w:r>
      <w:r w:rsidR="00537521" w:rsidRPr="00416406">
        <w:rPr>
          <w:rFonts w:cs="Taher"/>
          <w:kern w:val="0"/>
          <w:sz w:val="32"/>
          <w:szCs w:val="32"/>
          <w:vertAlign w:val="superscript"/>
          <w:rtl/>
          <w14:ligatures w14:val="none"/>
        </w:rPr>
        <w:t>)</w:t>
      </w:r>
      <w:r w:rsidR="00FB2BF4" w:rsidRPr="00416406">
        <w:rPr>
          <w:rFonts w:asciiTheme="majorBidi" w:hAnsiTheme="majorBidi" w:cs="Mosawi" w:hint="cs"/>
          <w:kern w:val="0"/>
          <w:sz w:val="32"/>
          <w:szCs w:val="32"/>
          <w:rtl/>
          <w14:ligatures w14:val="none"/>
        </w:rPr>
        <w:t>.</w:t>
      </w:r>
    </w:p>
    <w:p w14:paraId="6E420648" w14:textId="3128EB46" w:rsidR="0049752F" w:rsidRPr="00416406"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lastRenderedPageBreak/>
        <w:t>مسألة ٨٠: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 إذا لم يوجد من يستأجر عنه إلا ب</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كثر من أجرة المثل</w:t>
      </w:r>
      <w:r w:rsidR="00FB2BF4" w:rsidRPr="00416406">
        <w:rPr>
          <w:rFonts w:asciiTheme="majorBidi" w:hAnsiTheme="majorBidi" w:cs="Mosawi" w:hint="cs"/>
          <w:kern w:val="0"/>
          <w:sz w:val="32"/>
          <w:szCs w:val="32"/>
          <w:rtl/>
          <w14:ligatures w14:val="none"/>
        </w:rPr>
        <w:t>،</w:t>
      </w:r>
      <w:r w:rsidRPr="00416406">
        <w:rPr>
          <w:rFonts w:ascii="Times New Roman" w:hAnsi="Times New Roman" w:cs="Times New Roman" w:hint="cs"/>
          <w:kern w:val="0"/>
          <w:sz w:val="32"/>
          <w:szCs w:val="32"/>
          <w:rtl/>
          <w14:ligatures w14:val="none"/>
        </w:rPr>
        <w:t>‌</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يجب الاستيجار عنه،</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يخرج من الأصل،</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لا يجوز التأخير إلى السنة القادمة توفيرا</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على الورثة</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ن كان فيهم الصغا</w:t>
      </w:r>
      <w:r w:rsidR="00FB2BF4" w:rsidRPr="00416406">
        <w:rPr>
          <w:rFonts w:asciiTheme="majorBidi" w:hAnsiTheme="majorBidi" w:cs="Mosawi" w:hint="cs"/>
          <w:kern w:val="0"/>
          <w:sz w:val="32"/>
          <w:szCs w:val="32"/>
          <w:rtl/>
          <w14:ligatures w14:val="none"/>
        </w:rPr>
        <w:t>ر</w:t>
      </w:r>
      <w:r w:rsidR="00B306A2" w:rsidRPr="00416406">
        <w:rPr>
          <w:rFonts w:cs="Taher"/>
          <w:kern w:val="0"/>
          <w:sz w:val="32"/>
          <w:szCs w:val="32"/>
          <w:vertAlign w:val="superscript"/>
          <w:rtl/>
          <w14:ligatures w14:val="none"/>
        </w:rPr>
        <w:t>(</w:t>
      </w:r>
      <w:r w:rsidR="00B306A2" w:rsidRPr="00416406">
        <w:rPr>
          <w:rFonts w:cs="Taher"/>
          <w:kern w:val="0"/>
          <w:sz w:val="32"/>
          <w:szCs w:val="32"/>
          <w:vertAlign w:val="superscript"/>
          <w:rtl/>
          <w14:ligatures w14:val="none"/>
        </w:rPr>
        <w:footnoteReference w:id="7"/>
      </w:r>
      <w:r w:rsidR="00B306A2" w:rsidRPr="00416406">
        <w:rPr>
          <w:rFonts w:cs="Taher"/>
          <w:kern w:val="0"/>
          <w:sz w:val="32"/>
          <w:szCs w:val="32"/>
          <w:vertAlign w:val="superscript"/>
          <w:rtl/>
          <w14:ligatures w14:val="none"/>
        </w:rPr>
        <w:t>)</w:t>
      </w:r>
      <w:r w:rsidR="00FB2BF4" w:rsidRPr="00416406">
        <w:rPr>
          <w:rFonts w:asciiTheme="majorBidi" w:hAnsiTheme="majorBidi" w:cs="Mosawi" w:hint="cs"/>
          <w:kern w:val="0"/>
          <w:sz w:val="32"/>
          <w:szCs w:val="32"/>
          <w:rtl/>
          <w14:ligatures w14:val="none"/>
        </w:rPr>
        <w:t>.</w:t>
      </w:r>
    </w:p>
    <w:p w14:paraId="4B24152D" w14:textId="12569FB7" w:rsidR="0049752F" w:rsidRPr="00416406"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lastRenderedPageBreak/>
        <w:t>مسألة ٨١: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أقرّ بعض ورثته ب</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ن</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أنكره الآخرون</w:t>
      </w:r>
      <w:r w:rsidR="00FB2BF4" w:rsidRPr="00416406">
        <w:rPr>
          <w:rFonts w:asciiTheme="majorBidi" w:hAnsiTheme="majorBidi" w:cs="Mosawi" w:hint="cs"/>
          <w:kern w:val="0"/>
          <w:sz w:val="32"/>
          <w:szCs w:val="32"/>
          <w:rtl/>
          <w14:ligatures w14:val="none"/>
        </w:rPr>
        <w:t>،</w:t>
      </w:r>
      <w:r w:rsidRPr="00416406">
        <w:rPr>
          <w:rFonts w:ascii="Times New Roman" w:hAnsi="Times New Roman" w:cs="Times New Roman" w:hint="cs"/>
          <w:kern w:val="0"/>
          <w:sz w:val="32"/>
          <w:szCs w:val="32"/>
          <w:rtl/>
          <w14:ligatures w14:val="none"/>
        </w:rPr>
        <w:t>‌</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 xml:space="preserve">فالظاهر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ن</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ه يجب على المقرّ الاستيجار للحج</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لو بدفع تمام مصرف الحج من حص</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ته، غاية ال</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مر أن</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له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قامة الدعوى على المنكرين</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مطالبتهم بحص</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ته من بقي</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التركة</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يجر</w:t>
      </w:r>
      <w:r w:rsidR="00FB2BF4" w:rsidRPr="00416406">
        <w:rPr>
          <w:rFonts w:asciiTheme="majorBidi" w:hAnsiTheme="majorBidi" w:cs="Mosawi" w:hint="cs"/>
          <w:kern w:val="0"/>
          <w:sz w:val="32"/>
          <w:szCs w:val="32"/>
          <w:rtl/>
          <w14:ligatures w14:val="none"/>
        </w:rPr>
        <w:t>ي</w:t>
      </w:r>
      <w:r w:rsidRPr="00416406">
        <w:rPr>
          <w:rFonts w:asciiTheme="majorBidi" w:hAnsiTheme="majorBidi" w:cs="Mosawi"/>
          <w:kern w:val="0"/>
          <w:sz w:val="32"/>
          <w:szCs w:val="32"/>
          <w:rtl/>
          <w14:ligatures w14:val="none"/>
        </w:rPr>
        <w:t xml:space="preserve"> هذا الحكم في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قرار بالد</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ين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يضا</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نعم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ذا لم يف تمام حص</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ته بمصرف الحج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لم يجب عليه الاستيجار بتتميمه من ماله الشخص</w:t>
      </w:r>
      <w:r w:rsidR="00FB2BF4" w:rsidRPr="00416406">
        <w:rPr>
          <w:rFonts w:asciiTheme="majorBidi" w:hAnsiTheme="majorBidi" w:cs="Mosawi" w:hint="cs"/>
          <w:kern w:val="0"/>
          <w:sz w:val="32"/>
          <w:szCs w:val="32"/>
          <w:rtl/>
          <w14:ligatures w14:val="none"/>
        </w:rPr>
        <w:t>ي</w:t>
      </w:r>
      <w:r w:rsidR="00D00E5D" w:rsidRPr="00416406">
        <w:rPr>
          <w:rFonts w:cs="Taher"/>
          <w:kern w:val="0"/>
          <w:sz w:val="32"/>
          <w:szCs w:val="32"/>
          <w:vertAlign w:val="superscript"/>
          <w:rtl/>
          <w14:ligatures w14:val="none"/>
        </w:rPr>
        <w:t>(</w:t>
      </w:r>
      <w:r w:rsidR="00D00E5D" w:rsidRPr="00416406">
        <w:rPr>
          <w:rFonts w:cs="Taher"/>
          <w:kern w:val="0"/>
          <w:sz w:val="32"/>
          <w:szCs w:val="32"/>
          <w:vertAlign w:val="superscript"/>
          <w:rtl/>
          <w14:ligatures w14:val="none"/>
        </w:rPr>
        <w:footnoteReference w:id="8"/>
      </w:r>
      <w:r w:rsidR="00D00E5D" w:rsidRPr="00416406">
        <w:rPr>
          <w:rFonts w:cs="Taher"/>
          <w:kern w:val="0"/>
          <w:sz w:val="32"/>
          <w:szCs w:val="32"/>
          <w:vertAlign w:val="superscript"/>
          <w:rtl/>
          <w14:ligatures w14:val="none"/>
        </w:rPr>
        <w:t>)</w:t>
      </w:r>
      <w:r w:rsidR="00FB2BF4" w:rsidRPr="00416406">
        <w:rPr>
          <w:rFonts w:asciiTheme="majorBidi" w:hAnsiTheme="majorBidi" w:cs="Mosawi" w:hint="cs"/>
          <w:kern w:val="0"/>
          <w:sz w:val="32"/>
          <w:szCs w:val="32"/>
          <w:rtl/>
          <w14:ligatures w14:val="none"/>
        </w:rPr>
        <w:t>.</w:t>
      </w:r>
    </w:p>
    <w:p w14:paraId="45877309" w14:textId="4E727CA8" w:rsidR="0049752F" w:rsidRPr="00416406" w:rsidRDefault="0049752F" w:rsidP="0036143F">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t>مسألة ٨٢: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تبر</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ع متبر</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ع عنه بالحج</w:t>
      </w:r>
      <w:r w:rsidR="00FB2BF4" w:rsidRPr="00416406">
        <w:rPr>
          <w:rFonts w:asciiTheme="majorBidi" w:hAnsiTheme="majorBidi" w:cs="Mosawi" w:hint="cs"/>
          <w:kern w:val="0"/>
          <w:sz w:val="32"/>
          <w:szCs w:val="32"/>
          <w:rtl/>
          <w14:ligatures w14:val="none"/>
        </w:rPr>
        <w:t>ّ،</w:t>
      </w:r>
      <w:r w:rsidRPr="00416406">
        <w:rPr>
          <w:rFonts w:ascii="Times New Roman" w:hAnsi="Times New Roman" w:cs="Times New Roman" w:hint="cs"/>
          <w:kern w:val="0"/>
          <w:sz w:val="32"/>
          <w:szCs w:val="32"/>
          <w:rtl/>
          <w14:ligatures w14:val="none"/>
        </w:rPr>
        <w:t>‌</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 xml:space="preserve">لم يجب على الورثة </w:t>
      </w:r>
      <w:r w:rsidRPr="00416406">
        <w:rPr>
          <w:rFonts w:asciiTheme="majorBidi" w:hAnsiTheme="majorBidi" w:cs="Mosawi"/>
          <w:kern w:val="0"/>
          <w:sz w:val="32"/>
          <w:szCs w:val="32"/>
          <w:rtl/>
          <w14:ligatures w14:val="none"/>
        </w:rPr>
        <w:lastRenderedPageBreak/>
        <w:t>الاستيجار عنه بل يرجع بدل الاستيجار إلى الورثة</w:t>
      </w:r>
      <w:r w:rsidR="00711461" w:rsidRPr="00416406">
        <w:rPr>
          <w:rFonts w:cs="Taher"/>
          <w:kern w:val="0"/>
          <w:sz w:val="32"/>
          <w:szCs w:val="32"/>
          <w:vertAlign w:val="superscript"/>
          <w:rtl/>
          <w14:ligatures w14:val="none"/>
        </w:rPr>
        <w:t>(</w:t>
      </w:r>
      <w:r w:rsidR="00711461" w:rsidRPr="00416406">
        <w:rPr>
          <w:rFonts w:cs="Taher"/>
          <w:kern w:val="0"/>
          <w:sz w:val="32"/>
          <w:szCs w:val="32"/>
          <w:vertAlign w:val="superscript"/>
          <w:rtl/>
          <w14:ligatures w14:val="none"/>
        </w:rPr>
        <w:footnoteReference w:id="9"/>
      </w:r>
      <w:r w:rsidR="00711461" w:rsidRPr="00416406">
        <w:rPr>
          <w:rFonts w:cs="Taher"/>
          <w:kern w:val="0"/>
          <w:sz w:val="32"/>
          <w:szCs w:val="32"/>
          <w:vertAlign w:val="superscript"/>
          <w:rtl/>
          <w14:ligatures w14:val="none"/>
        </w:rPr>
        <w:t>)</w:t>
      </w:r>
      <w:r w:rsidRPr="00416406">
        <w:rPr>
          <w:rFonts w:asciiTheme="majorBidi" w:hAnsiTheme="majorBidi" w:cs="Mosawi"/>
          <w:kern w:val="0"/>
          <w:sz w:val="32"/>
          <w:szCs w:val="32"/>
          <w:rtl/>
          <w14:ligatures w14:val="none"/>
        </w:rPr>
        <w:t xml:space="preserve">. نعم إذا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وصى الميت ب</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خراج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 من ثلثه</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لم يرجع بدله إلى الورثة، بل يصرف في وجوه ال</w:t>
      </w:r>
      <w:r w:rsidR="00FB2BF4" w:rsidRPr="00416406">
        <w:rPr>
          <w:rFonts w:asciiTheme="majorBidi" w:hAnsiTheme="majorBidi" w:cs="Mosawi" w:hint="cs"/>
          <w:kern w:val="0"/>
          <w:sz w:val="32"/>
          <w:szCs w:val="32"/>
          <w:rtl/>
          <w14:ligatures w14:val="none"/>
        </w:rPr>
        <w:t>خ</w:t>
      </w:r>
      <w:r w:rsidRPr="00416406">
        <w:rPr>
          <w:rFonts w:asciiTheme="majorBidi" w:hAnsiTheme="majorBidi" w:cs="Mosawi"/>
          <w:kern w:val="0"/>
          <w:sz w:val="32"/>
          <w:szCs w:val="32"/>
          <w:rtl/>
          <w14:ligatures w14:val="none"/>
        </w:rPr>
        <w:t>ير أو يتصد</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ق به عنه</w:t>
      </w:r>
      <w:r w:rsidR="00711461" w:rsidRPr="00416406">
        <w:rPr>
          <w:rFonts w:cs="Taher"/>
          <w:kern w:val="0"/>
          <w:sz w:val="32"/>
          <w:szCs w:val="32"/>
          <w:vertAlign w:val="superscript"/>
          <w:rtl/>
          <w14:ligatures w14:val="none"/>
        </w:rPr>
        <w:t>(</w:t>
      </w:r>
      <w:r w:rsidR="00711461" w:rsidRPr="00416406">
        <w:rPr>
          <w:rFonts w:cs="Taher"/>
          <w:kern w:val="0"/>
          <w:sz w:val="32"/>
          <w:szCs w:val="32"/>
          <w:vertAlign w:val="superscript"/>
          <w:rtl/>
          <w14:ligatures w14:val="none"/>
        </w:rPr>
        <w:footnoteReference w:id="10"/>
      </w:r>
      <w:r w:rsidR="00711461" w:rsidRPr="00416406">
        <w:rPr>
          <w:rFonts w:cs="Taher"/>
          <w:kern w:val="0"/>
          <w:sz w:val="32"/>
          <w:szCs w:val="32"/>
          <w:vertAlign w:val="superscript"/>
          <w:rtl/>
          <w14:ligatures w14:val="none"/>
        </w:rPr>
        <w:t>)</w:t>
      </w:r>
      <w:r w:rsidRPr="00416406">
        <w:rPr>
          <w:rFonts w:asciiTheme="majorBidi" w:hAnsiTheme="majorBidi" w:cs="Mosawi"/>
          <w:kern w:val="0"/>
          <w:sz w:val="32"/>
          <w:szCs w:val="32"/>
          <w:rtl/>
          <w14:ligatures w14:val="none"/>
        </w:rPr>
        <w:t>.</w:t>
      </w:r>
    </w:p>
    <w:p w14:paraId="7CF2593F" w14:textId="244BDFD4" w:rsidR="00B0402E" w:rsidRPr="00416406" w:rsidRDefault="0049752F" w:rsidP="0002006A">
      <w:pPr>
        <w:widowControl w:val="0"/>
        <w:spacing w:after="0" w:line="216" w:lineRule="auto"/>
        <w:ind w:firstLine="284"/>
        <w:jc w:val="both"/>
        <w:rPr>
          <w:rFonts w:asciiTheme="majorBidi" w:hAnsiTheme="majorBidi" w:cs="Mosawi"/>
          <w:kern w:val="0"/>
          <w:sz w:val="32"/>
          <w:szCs w:val="32"/>
          <w:rtl/>
          <w14:ligatures w14:val="none"/>
        </w:rPr>
      </w:pPr>
      <w:r w:rsidRPr="00416406">
        <w:rPr>
          <w:rFonts w:asciiTheme="majorBidi" w:hAnsiTheme="majorBidi" w:cs="Mosawi"/>
          <w:kern w:val="0"/>
          <w:sz w:val="32"/>
          <w:szCs w:val="32"/>
          <w:rtl/>
          <w14:ligatures w14:val="none"/>
        </w:rPr>
        <w:t>مسألة ٨٣: من مات</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عليه 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ة ال</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سلام</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وصى بالاستيجار من البلد</w:t>
      </w:r>
      <w:r w:rsidR="00FB2BF4" w:rsidRPr="00416406">
        <w:rPr>
          <w:rFonts w:asciiTheme="majorBidi" w:hAnsiTheme="majorBidi" w:cs="Mosawi" w:hint="cs"/>
          <w:kern w:val="0"/>
          <w:sz w:val="32"/>
          <w:szCs w:val="32"/>
          <w:rtl/>
          <w14:ligatures w14:val="none"/>
        </w:rPr>
        <w:t>،</w:t>
      </w:r>
      <w:r w:rsidRPr="00416406">
        <w:rPr>
          <w:rFonts w:ascii="Times New Roman" w:hAnsi="Times New Roman" w:cs="Times New Roman" w:hint="cs"/>
          <w:kern w:val="0"/>
          <w:sz w:val="32"/>
          <w:szCs w:val="32"/>
          <w:rtl/>
          <w14:ligatures w14:val="none"/>
        </w:rPr>
        <w:t>‌</w:t>
      </w:r>
      <w:r w:rsidR="00030140" w:rsidRPr="00416406">
        <w:rPr>
          <w:rFonts w:asciiTheme="majorBidi" w:hAnsiTheme="majorBidi" w:cs="Mosawi"/>
          <w:kern w:val="0"/>
          <w:sz w:val="32"/>
          <w:szCs w:val="32"/>
          <w:rtl/>
          <w14:ligatures w14:val="none"/>
        </w:rPr>
        <w:t xml:space="preserve"> </w:t>
      </w:r>
      <w:r w:rsidRPr="00416406">
        <w:rPr>
          <w:rFonts w:asciiTheme="majorBidi" w:hAnsiTheme="majorBidi" w:cs="Mosawi"/>
          <w:kern w:val="0"/>
          <w:sz w:val="32"/>
          <w:szCs w:val="32"/>
          <w:rtl/>
          <w14:ligatures w14:val="none"/>
        </w:rPr>
        <w:t>وجب ذلك،</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لكن</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الزائد على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جرة الميقات يخرج من الثلث،</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 xml:space="preserve">لو </w:t>
      </w:r>
      <w:r w:rsidR="00FB2BF4" w:rsidRPr="00416406">
        <w:rPr>
          <w:rFonts w:asciiTheme="majorBidi" w:hAnsiTheme="majorBidi" w:cs="Mosawi" w:hint="cs"/>
          <w:kern w:val="0"/>
          <w:sz w:val="32"/>
          <w:szCs w:val="32"/>
          <w:rtl/>
          <w14:ligatures w14:val="none"/>
        </w:rPr>
        <w:t>أ</w:t>
      </w:r>
      <w:r w:rsidRPr="00416406">
        <w:rPr>
          <w:rFonts w:asciiTheme="majorBidi" w:hAnsiTheme="majorBidi" w:cs="Mosawi"/>
          <w:kern w:val="0"/>
          <w:sz w:val="32"/>
          <w:szCs w:val="32"/>
          <w:rtl/>
          <w14:ligatures w14:val="none"/>
        </w:rPr>
        <w:t>وصى بالحج</w:t>
      </w:r>
      <w:r w:rsidR="00FB2BF4" w:rsidRPr="00416406">
        <w:rPr>
          <w:rFonts w:asciiTheme="majorBidi" w:hAnsiTheme="majorBidi" w:cs="Mosawi" w:hint="cs"/>
          <w:kern w:val="0"/>
          <w:sz w:val="32"/>
          <w:szCs w:val="32"/>
          <w:rtl/>
          <w14:ligatures w14:val="none"/>
        </w:rPr>
        <w:t>ّ</w:t>
      </w:r>
      <w:r w:rsidR="00FE7AE6" w:rsidRPr="00416406">
        <w:rPr>
          <w:rFonts w:asciiTheme="majorBidi" w:hAnsiTheme="majorBidi" w:cs="Mosawi"/>
          <w:kern w:val="0"/>
          <w:sz w:val="32"/>
          <w:szCs w:val="32"/>
          <w:rtl/>
          <w14:ligatures w14:val="none"/>
        </w:rPr>
        <w:t xml:space="preserve"> و</w:t>
      </w:r>
      <w:r w:rsidRPr="00416406">
        <w:rPr>
          <w:rFonts w:asciiTheme="majorBidi" w:hAnsiTheme="majorBidi" w:cs="Mosawi"/>
          <w:kern w:val="0"/>
          <w:sz w:val="32"/>
          <w:szCs w:val="32"/>
          <w:rtl/>
          <w14:ligatures w14:val="none"/>
        </w:rPr>
        <w:t>لم يعي</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ن شيئا</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اكتف</w:t>
      </w:r>
      <w:r w:rsidR="00FB2BF4" w:rsidRPr="00416406">
        <w:rPr>
          <w:rFonts w:asciiTheme="majorBidi" w:hAnsiTheme="majorBidi" w:cs="Mosawi" w:hint="cs"/>
          <w:kern w:val="0"/>
          <w:sz w:val="32"/>
          <w:szCs w:val="32"/>
          <w:rtl/>
          <w14:ligatures w14:val="none"/>
        </w:rPr>
        <w:t>ي</w:t>
      </w:r>
      <w:r w:rsidRPr="00416406">
        <w:rPr>
          <w:rFonts w:asciiTheme="majorBidi" w:hAnsiTheme="majorBidi" w:cs="Mosawi"/>
          <w:kern w:val="0"/>
          <w:sz w:val="32"/>
          <w:szCs w:val="32"/>
          <w:rtl/>
          <w14:ligatures w14:val="none"/>
        </w:rPr>
        <w:t xml:space="preserve"> بالاستيجار من الميقات، إلا إذا كانت هناك قرينة على </w:t>
      </w:r>
      <w:r w:rsidR="00FB2BF4" w:rsidRPr="00416406">
        <w:rPr>
          <w:rFonts w:asciiTheme="majorBidi" w:hAnsiTheme="majorBidi" w:cs="Mosawi" w:hint="cs"/>
          <w:kern w:val="0"/>
          <w:sz w:val="32"/>
          <w:szCs w:val="32"/>
          <w:rtl/>
          <w14:ligatures w14:val="none"/>
        </w:rPr>
        <w:t>إ</w:t>
      </w:r>
      <w:r w:rsidRPr="00416406">
        <w:rPr>
          <w:rFonts w:asciiTheme="majorBidi" w:hAnsiTheme="majorBidi" w:cs="Mosawi"/>
          <w:kern w:val="0"/>
          <w:sz w:val="32"/>
          <w:szCs w:val="32"/>
          <w:rtl/>
          <w14:ligatures w14:val="none"/>
        </w:rPr>
        <w:t>رادة الاستيجار من البلد، كما إذا عي</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ن </w:t>
      </w:r>
      <w:r w:rsidRPr="00416406">
        <w:rPr>
          <w:rFonts w:asciiTheme="majorBidi" w:hAnsiTheme="majorBidi" w:cs="Mosawi"/>
          <w:kern w:val="0"/>
          <w:sz w:val="32"/>
          <w:szCs w:val="32"/>
          <w:rtl/>
          <w14:ligatures w14:val="none"/>
        </w:rPr>
        <w:lastRenderedPageBreak/>
        <w:t>مقدارا</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يناسب الحج</w:t>
      </w:r>
      <w:r w:rsidR="00FB2BF4" w:rsidRPr="00416406">
        <w:rPr>
          <w:rFonts w:asciiTheme="majorBidi" w:hAnsiTheme="majorBidi" w:cs="Mosawi" w:hint="cs"/>
          <w:kern w:val="0"/>
          <w:sz w:val="32"/>
          <w:szCs w:val="32"/>
          <w:rtl/>
          <w14:ligatures w14:val="none"/>
        </w:rPr>
        <w:t>ّ</w:t>
      </w:r>
      <w:r w:rsidRPr="00416406">
        <w:rPr>
          <w:rFonts w:asciiTheme="majorBidi" w:hAnsiTheme="majorBidi" w:cs="Mosawi"/>
          <w:kern w:val="0"/>
          <w:sz w:val="32"/>
          <w:szCs w:val="32"/>
          <w:rtl/>
          <w14:ligatures w14:val="none"/>
        </w:rPr>
        <w:t xml:space="preserve"> البلد</w:t>
      </w:r>
      <w:r w:rsidR="00FB2BF4" w:rsidRPr="00416406">
        <w:rPr>
          <w:rFonts w:asciiTheme="majorBidi" w:hAnsiTheme="majorBidi" w:cs="Mosawi" w:hint="cs"/>
          <w:kern w:val="0"/>
          <w:sz w:val="32"/>
          <w:szCs w:val="32"/>
          <w:rtl/>
          <w14:ligatures w14:val="none"/>
        </w:rPr>
        <w:t>ي</w:t>
      </w:r>
      <w:r w:rsidR="00141DE0" w:rsidRPr="00416406">
        <w:rPr>
          <w:rFonts w:cs="Taher"/>
          <w:kern w:val="0"/>
          <w:sz w:val="32"/>
          <w:szCs w:val="32"/>
          <w:vertAlign w:val="superscript"/>
          <w:rtl/>
          <w14:ligatures w14:val="none"/>
        </w:rPr>
        <w:t>(</w:t>
      </w:r>
      <w:r w:rsidR="00141DE0" w:rsidRPr="00416406">
        <w:rPr>
          <w:rFonts w:cs="Taher"/>
          <w:kern w:val="0"/>
          <w:sz w:val="32"/>
          <w:szCs w:val="32"/>
          <w:vertAlign w:val="superscript"/>
          <w:rtl/>
          <w14:ligatures w14:val="none"/>
        </w:rPr>
        <w:footnoteReference w:id="11"/>
      </w:r>
      <w:r w:rsidR="00141DE0" w:rsidRPr="00416406">
        <w:rPr>
          <w:rFonts w:cs="Taher"/>
          <w:kern w:val="0"/>
          <w:sz w:val="32"/>
          <w:szCs w:val="32"/>
          <w:vertAlign w:val="superscript"/>
          <w:rtl/>
          <w14:ligatures w14:val="none"/>
        </w:rPr>
        <w:t>)</w:t>
      </w:r>
      <w:r w:rsidR="00FB2BF4" w:rsidRPr="00416406">
        <w:rPr>
          <w:rFonts w:asciiTheme="majorBidi" w:hAnsiTheme="majorBidi" w:cs="Mosawi" w:hint="cs"/>
          <w:kern w:val="0"/>
          <w:sz w:val="32"/>
          <w:szCs w:val="32"/>
          <w:rtl/>
          <w14:ligatures w14:val="none"/>
        </w:rPr>
        <w:t>.</w:t>
      </w:r>
    </w:p>
    <w:sectPr w:rsidR="00B0402E" w:rsidRPr="00416406" w:rsidSect="007F2088">
      <w:footerReference w:type="default" r:id="rId7"/>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5D320" w14:textId="77777777" w:rsidR="0097334B" w:rsidRDefault="0097334B" w:rsidP="00FE7AE6">
      <w:pPr>
        <w:spacing w:after="0" w:line="240" w:lineRule="auto"/>
      </w:pPr>
      <w:r>
        <w:separator/>
      </w:r>
    </w:p>
  </w:endnote>
  <w:endnote w:type="continuationSeparator" w:id="0">
    <w:p w14:paraId="21763778" w14:textId="77777777" w:rsidR="0097334B" w:rsidRDefault="0097334B" w:rsidP="00FE7A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Mosawi">
    <w:panose1 w:val="02000000000000000000"/>
    <w:charset w:val="00"/>
    <w:family w:val="auto"/>
    <w:pitch w:val="variable"/>
    <w:sig w:usb0="00002007" w:usb1="80000000" w:usb2="00000008" w:usb3="00000000" w:csb0="00000043" w:csb1="00000000"/>
  </w:font>
  <w:font w:name="Cambria">
    <w:panose1 w:val="02040503050406030204"/>
    <w:charset w:val="00"/>
    <w:family w:val="roman"/>
    <w:pitch w:val="variable"/>
    <w:sig w:usb0="E00006FF" w:usb1="420024FF" w:usb2="02000000" w:usb3="00000000" w:csb0="0000019F" w:csb1="00000000"/>
  </w:font>
  <w:font w:name="Traditional Arabic">
    <w:panose1 w:val="02020603050405020304"/>
    <w:charset w:val="00"/>
    <w:family w:val="roman"/>
    <w:pitch w:val="variable"/>
    <w:sig w:usb0="00002003" w:usb1="80000000" w:usb2="00000008" w:usb3="00000000" w:csb0="00000041" w:csb1="00000000"/>
  </w:font>
  <w:font w:name="Taher">
    <w:panose1 w:val="00000400000000000000"/>
    <w:charset w:val="B2"/>
    <w:family w:val="auto"/>
    <w:pitch w:val="variable"/>
    <w:sig w:usb0="00002001" w:usb1="00000000" w:usb2="00000000" w:usb3="00000000" w:csb0="00000040" w:csb1="00000000"/>
  </w:font>
  <w:font w:name="Abz-1 (Lotus)">
    <w:panose1 w:val="00000400000000000000"/>
    <w:charset w:val="B2"/>
    <w:family w:val="auto"/>
    <w:pitch w:val="variable"/>
    <w:sig w:usb0="00002001" w:usb1="00000000" w:usb2="00000000"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973182411"/>
      <w:docPartObj>
        <w:docPartGallery w:val="Page Numbers (Bottom of Page)"/>
        <w:docPartUnique/>
      </w:docPartObj>
    </w:sdtPr>
    <w:sdtEndPr>
      <w:rPr>
        <w:noProof/>
      </w:rPr>
    </w:sdtEndPr>
    <w:sdtContent>
      <w:p w14:paraId="1A37F35A" w14:textId="0975D45D" w:rsidR="00FE7AE6" w:rsidRDefault="00FE7AE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49783EE" w14:textId="77777777" w:rsidR="00FE7AE6" w:rsidRDefault="00FE7A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11F1E" w14:textId="77777777" w:rsidR="0097334B" w:rsidRDefault="0097334B" w:rsidP="00FE7AE6">
      <w:pPr>
        <w:spacing w:after="0" w:line="240" w:lineRule="auto"/>
      </w:pPr>
      <w:r>
        <w:separator/>
      </w:r>
    </w:p>
  </w:footnote>
  <w:footnote w:type="continuationSeparator" w:id="0">
    <w:p w14:paraId="2EDEFE67" w14:textId="77777777" w:rsidR="0097334B" w:rsidRDefault="0097334B" w:rsidP="00FE7AE6">
      <w:pPr>
        <w:spacing w:after="0" w:line="240" w:lineRule="auto"/>
      </w:pPr>
      <w:r>
        <w:continuationSeparator/>
      </w:r>
    </w:p>
  </w:footnote>
  <w:footnote w:id="1">
    <w:p w14:paraId="1319FEB2" w14:textId="77777777" w:rsidR="00FB2BF4" w:rsidRPr="00416406" w:rsidRDefault="00FB2BF4" w:rsidP="00FB2BF4">
      <w:pPr>
        <w:pStyle w:val="FootnoteText"/>
        <w:spacing w:line="192" w:lineRule="auto"/>
        <w:ind w:left="170" w:hanging="170"/>
        <w:rPr>
          <w:b/>
          <w:bCs/>
          <w:sz w:val="27"/>
          <w:szCs w:val="27"/>
          <w:rtl/>
        </w:rPr>
      </w:pPr>
    </w:p>
    <w:p w14:paraId="674CBB6B" w14:textId="1E9C9EEA" w:rsidR="00FB2BF4" w:rsidRPr="00416406" w:rsidRDefault="00FF4383" w:rsidP="00FB2BF4">
      <w:pPr>
        <w:pStyle w:val="FootnoteText"/>
        <w:spacing w:line="192" w:lineRule="auto"/>
        <w:ind w:left="170" w:hanging="170"/>
        <w:rPr>
          <w:b/>
          <w:bCs/>
          <w:sz w:val="27"/>
          <w:szCs w:val="27"/>
          <w:rtl/>
        </w:rPr>
      </w:pPr>
      <w:r w:rsidRPr="00416406">
        <w:rPr>
          <w:rFonts w:hint="cs"/>
          <w:b/>
          <w:bCs/>
          <w:sz w:val="27"/>
          <w:szCs w:val="27"/>
          <w:rtl/>
        </w:rPr>
        <w:t>حكم الوصية بالحج</w:t>
      </w:r>
      <w:r w:rsidR="00945F59" w:rsidRPr="00416406">
        <w:rPr>
          <w:rFonts w:hint="cs"/>
          <w:b/>
          <w:bCs/>
          <w:sz w:val="27"/>
          <w:szCs w:val="27"/>
          <w:rtl/>
        </w:rPr>
        <w:t>ّ</w:t>
      </w:r>
      <w:r w:rsidRPr="00416406">
        <w:rPr>
          <w:rFonts w:hint="cs"/>
          <w:b/>
          <w:bCs/>
          <w:sz w:val="27"/>
          <w:szCs w:val="27"/>
          <w:rtl/>
        </w:rPr>
        <w:t xml:space="preserve"> والقضاء و..</w:t>
      </w:r>
    </w:p>
    <w:p w14:paraId="05BEE006" w14:textId="1F44BB4D" w:rsidR="00FB2BF4" w:rsidRDefault="00FB2BF4" w:rsidP="00FB2BF4">
      <w:pPr>
        <w:pStyle w:val="FootnoteText"/>
        <w:spacing w:line="192" w:lineRule="auto"/>
        <w:ind w:left="170" w:hanging="170"/>
        <w:rPr>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هنا </w:t>
      </w:r>
      <w:r w:rsidR="00F011E0" w:rsidRPr="00416406">
        <w:rPr>
          <w:rFonts w:hint="cs"/>
          <w:sz w:val="27"/>
          <w:szCs w:val="27"/>
          <w:rtl/>
        </w:rPr>
        <w:t>عدّة مسائل:</w:t>
      </w:r>
    </w:p>
    <w:p w14:paraId="6C45D054" w14:textId="77777777" w:rsidR="00DB4082" w:rsidRPr="00416406" w:rsidRDefault="00DB4082" w:rsidP="00FB2BF4">
      <w:pPr>
        <w:pStyle w:val="FootnoteText"/>
        <w:spacing w:line="192" w:lineRule="auto"/>
        <w:ind w:left="170" w:hanging="170"/>
        <w:rPr>
          <w:sz w:val="27"/>
          <w:szCs w:val="27"/>
          <w:rtl/>
        </w:rPr>
      </w:pPr>
    </w:p>
    <w:p w14:paraId="3EF097F0" w14:textId="77777777" w:rsidR="00DB4082" w:rsidRDefault="00F011E0" w:rsidP="00FB2BF4">
      <w:pPr>
        <w:pStyle w:val="FootnoteText"/>
        <w:spacing w:line="192" w:lineRule="auto"/>
        <w:ind w:left="170" w:hanging="170"/>
        <w:rPr>
          <w:b/>
          <w:bCs/>
          <w:sz w:val="27"/>
          <w:szCs w:val="27"/>
          <w:rtl/>
        </w:rPr>
      </w:pPr>
      <w:r w:rsidRPr="00416406">
        <w:rPr>
          <w:rFonts w:hint="cs"/>
          <w:b/>
          <w:bCs/>
          <w:sz w:val="27"/>
          <w:szCs w:val="27"/>
          <w:rtl/>
        </w:rPr>
        <w:t>1 ـ أصل وجوب الوصية بالحجّ</w:t>
      </w:r>
    </w:p>
    <w:p w14:paraId="118902B7" w14:textId="1EE1290D" w:rsidR="00F011E0" w:rsidRPr="00416406" w:rsidRDefault="002E2B1D" w:rsidP="00FB2BF4">
      <w:pPr>
        <w:pStyle w:val="FootnoteText"/>
        <w:spacing w:line="192" w:lineRule="auto"/>
        <w:ind w:left="170" w:hanging="170"/>
        <w:rPr>
          <w:sz w:val="27"/>
          <w:szCs w:val="27"/>
          <w:rtl/>
        </w:rPr>
      </w:pPr>
      <w:r w:rsidRPr="00416406">
        <w:rPr>
          <w:rFonts w:hint="cs"/>
          <w:sz w:val="27"/>
          <w:szCs w:val="27"/>
          <w:rtl/>
        </w:rPr>
        <w:t xml:space="preserve">وهو ثابت في مورد استقرار الحجّ في ذمّته بالطريقة التي قلناها سابقاً، أو في عام الاستطاعة مع خوف الموت فيه، </w:t>
      </w:r>
      <w:r w:rsidRPr="00416406">
        <w:rPr>
          <w:rFonts w:hint="cs"/>
          <w:b/>
          <w:bCs/>
          <w:sz w:val="27"/>
          <w:szCs w:val="27"/>
          <w:rtl/>
        </w:rPr>
        <w:t>ومستنده عقلانيّ؛</w:t>
      </w:r>
      <w:r w:rsidRPr="00416406">
        <w:rPr>
          <w:rFonts w:hint="cs"/>
          <w:sz w:val="27"/>
          <w:szCs w:val="27"/>
          <w:rtl/>
        </w:rPr>
        <w:t xml:space="preserve"> لأنّ المفروض أنّ الحج ثبت في ذمّته ولا يقدر على الإتيان به مباشرةً، فيلزمه الاستنابة </w:t>
      </w:r>
      <w:r w:rsidR="00E263C7" w:rsidRPr="00416406">
        <w:rPr>
          <w:rFonts w:hint="cs"/>
          <w:sz w:val="27"/>
          <w:szCs w:val="27"/>
          <w:rtl/>
        </w:rPr>
        <w:t xml:space="preserve">ـ بعد فتح الشريعة بابها ـ </w:t>
      </w:r>
      <w:r w:rsidRPr="00416406">
        <w:rPr>
          <w:rFonts w:hint="cs"/>
          <w:sz w:val="27"/>
          <w:szCs w:val="27"/>
          <w:rtl/>
        </w:rPr>
        <w:t>إمّا حال الحياة، أو على تقدير وفاته، فتكون النيابة بعدها.</w:t>
      </w:r>
      <w:r w:rsidR="003F2888" w:rsidRPr="00416406">
        <w:rPr>
          <w:rFonts w:hint="cs"/>
          <w:sz w:val="27"/>
          <w:szCs w:val="27"/>
          <w:rtl/>
        </w:rPr>
        <w:t xml:space="preserve"> </w:t>
      </w:r>
      <w:r w:rsidRPr="00416406">
        <w:rPr>
          <w:rFonts w:hint="cs"/>
          <w:sz w:val="27"/>
          <w:szCs w:val="27"/>
          <w:rtl/>
        </w:rPr>
        <w:t>وعليه فيصدق أنّه يمكنه تحقيق الحجّ بعد الممات، وتكون الوصية بذلك طريقاً لتحقيقه. هذا مضافاً للروايات العديدة في هذا المضمار</w:t>
      </w:r>
      <w:r w:rsidR="00F011E0" w:rsidRPr="00416406">
        <w:rPr>
          <w:rFonts w:hint="cs"/>
          <w:sz w:val="27"/>
          <w:szCs w:val="27"/>
          <w:rtl/>
        </w:rPr>
        <w:t>.</w:t>
      </w:r>
    </w:p>
    <w:p w14:paraId="07C229E4" w14:textId="1D4AAD2F" w:rsidR="003D4A30" w:rsidRPr="00416406" w:rsidRDefault="003D4A30" w:rsidP="00FB2BF4">
      <w:pPr>
        <w:pStyle w:val="FootnoteText"/>
        <w:spacing w:line="192" w:lineRule="auto"/>
        <w:ind w:left="170" w:hanging="170"/>
        <w:rPr>
          <w:sz w:val="27"/>
          <w:szCs w:val="27"/>
          <w:rtl/>
        </w:rPr>
      </w:pPr>
      <w:r w:rsidRPr="00416406">
        <w:rPr>
          <w:rFonts w:hint="cs"/>
          <w:sz w:val="27"/>
          <w:szCs w:val="27"/>
          <w:rtl/>
        </w:rPr>
        <w:t>ولهذا لو لم يكن لديه مال ومع ذلك رأى أنّه إذا أوصى فإنّه يمكن أن يُعمل بوصيّته ولو بنحو التبرّع، فإنّه تلزمه الوصيّة للسبب عينه، فلا تقتصر الوصية ـ في حكمها التكليفي ـ على وجود مال لديه، بل تشمل حالة انعدام المال حال الموت، على تقدير استقرار الحجّ في ذمّته</w:t>
      </w:r>
      <w:r w:rsidR="00E263C7" w:rsidRPr="00416406">
        <w:rPr>
          <w:rFonts w:hint="cs"/>
          <w:sz w:val="27"/>
          <w:szCs w:val="27"/>
          <w:rtl/>
        </w:rPr>
        <w:t>، لكن هذا في غير حالة الوثوق بعدم وجود متبرّع</w:t>
      </w:r>
      <w:r w:rsidRPr="00416406">
        <w:rPr>
          <w:rFonts w:hint="cs"/>
          <w:sz w:val="27"/>
          <w:szCs w:val="27"/>
          <w:rtl/>
        </w:rPr>
        <w:t>.</w:t>
      </w:r>
    </w:p>
    <w:p w14:paraId="2B0C188A" w14:textId="1E78E633" w:rsidR="006D6AA4" w:rsidRPr="00416406" w:rsidRDefault="006D6AA4" w:rsidP="006D6AA4">
      <w:pPr>
        <w:pStyle w:val="FootnoteText"/>
        <w:spacing w:line="192" w:lineRule="auto"/>
        <w:ind w:left="170" w:hanging="170"/>
        <w:rPr>
          <w:sz w:val="27"/>
          <w:szCs w:val="27"/>
          <w:rtl/>
        </w:rPr>
      </w:pPr>
      <w:r w:rsidRPr="00416406">
        <w:rPr>
          <w:rFonts w:hint="cs"/>
          <w:b/>
          <w:bCs/>
          <w:sz w:val="27"/>
          <w:szCs w:val="27"/>
          <w:rtl/>
        </w:rPr>
        <w:t>قد تقول:</w:t>
      </w:r>
      <w:r w:rsidRPr="00416406">
        <w:rPr>
          <w:rFonts w:hint="cs"/>
          <w:sz w:val="27"/>
          <w:szCs w:val="27"/>
          <w:rtl/>
        </w:rPr>
        <w:t xml:space="preserve"> </w:t>
      </w:r>
      <w:r w:rsidRPr="00416406">
        <w:rPr>
          <w:sz w:val="27"/>
          <w:szCs w:val="27"/>
          <w:rtl/>
        </w:rPr>
        <w:t>کیف یکون مستنده عقلان</w:t>
      </w:r>
      <w:r w:rsidRPr="00416406">
        <w:rPr>
          <w:rFonts w:hint="cs"/>
          <w:sz w:val="27"/>
          <w:szCs w:val="27"/>
          <w:rtl/>
        </w:rPr>
        <w:t xml:space="preserve">يّاً، </w:t>
      </w:r>
      <w:r w:rsidRPr="00416406">
        <w:rPr>
          <w:sz w:val="27"/>
          <w:szCs w:val="27"/>
          <w:rtl/>
        </w:rPr>
        <w:t>مع أنّ الحج یجب علیه مباشر</w:t>
      </w:r>
      <w:r w:rsidRPr="00416406">
        <w:rPr>
          <w:rFonts w:hint="cs"/>
          <w:sz w:val="27"/>
          <w:szCs w:val="27"/>
          <w:rtl/>
        </w:rPr>
        <w:t>ة</w:t>
      </w:r>
      <w:r w:rsidRPr="00416406">
        <w:rPr>
          <w:sz w:val="27"/>
          <w:szCs w:val="27"/>
          <w:rtl/>
        </w:rPr>
        <w:t>ً حال حیاته</w:t>
      </w:r>
      <w:r w:rsidRPr="00416406">
        <w:rPr>
          <w:rFonts w:hint="cs"/>
          <w:sz w:val="27"/>
          <w:szCs w:val="27"/>
          <w:rtl/>
        </w:rPr>
        <w:t>،</w:t>
      </w:r>
      <w:r w:rsidRPr="00416406">
        <w:rPr>
          <w:sz w:val="27"/>
          <w:szCs w:val="27"/>
          <w:rtl/>
        </w:rPr>
        <w:t xml:space="preserve"> فلا یجب علیه ال</w:t>
      </w:r>
      <w:r w:rsidRPr="00416406">
        <w:rPr>
          <w:rFonts w:hint="cs"/>
          <w:sz w:val="27"/>
          <w:szCs w:val="27"/>
          <w:rtl/>
        </w:rPr>
        <w:t>ا</w:t>
      </w:r>
      <w:r w:rsidRPr="00416406">
        <w:rPr>
          <w:sz w:val="27"/>
          <w:szCs w:val="27"/>
          <w:rtl/>
        </w:rPr>
        <w:t>ستنابة</w:t>
      </w:r>
      <w:r w:rsidRPr="00416406">
        <w:rPr>
          <w:rFonts w:hint="cs"/>
          <w:sz w:val="27"/>
          <w:szCs w:val="27"/>
          <w:rtl/>
        </w:rPr>
        <w:t>،</w:t>
      </w:r>
      <w:r w:rsidR="00F64366" w:rsidRPr="00416406">
        <w:rPr>
          <w:sz w:val="27"/>
          <w:szCs w:val="27"/>
          <w:rtl/>
        </w:rPr>
        <w:t xml:space="preserve"> و</w:t>
      </w:r>
      <w:r w:rsidRPr="00416406">
        <w:rPr>
          <w:sz w:val="27"/>
          <w:szCs w:val="27"/>
          <w:rtl/>
        </w:rPr>
        <w:t>إذا مات یخرج عن موضوع الاستطاعة بالموت</w:t>
      </w:r>
      <w:r w:rsidRPr="00416406">
        <w:rPr>
          <w:rFonts w:hint="cs"/>
          <w:sz w:val="27"/>
          <w:szCs w:val="27"/>
          <w:rtl/>
        </w:rPr>
        <w:t>،</w:t>
      </w:r>
      <w:r w:rsidRPr="00416406">
        <w:rPr>
          <w:sz w:val="27"/>
          <w:szCs w:val="27"/>
          <w:rtl/>
        </w:rPr>
        <w:t xml:space="preserve"> فلولا </w:t>
      </w:r>
      <w:r w:rsidRPr="00416406">
        <w:rPr>
          <w:rFonts w:hint="cs"/>
          <w:sz w:val="27"/>
          <w:szCs w:val="27"/>
          <w:rtl/>
        </w:rPr>
        <w:t>ال</w:t>
      </w:r>
      <w:r w:rsidRPr="00416406">
        <w:rPr>
          <w:sz w:val="27"/>
          <w:szCs w:val="27"/>
          <w:rtl/>
        </w:rPr>
        <w:t xml:space="preserve">أخذ </w:t>
      </w:r>
      <w:r w:rsidRPr="00416406">
        <w:rPr>
          <w:rFonts w:hint="cs"/>
          <w:sz w:val="27"/>
          <w:szCs w:val="27"/>
          <w:rtl/>
        </w:rPr>
        <w:t>ب</w:t>
      </w:r>
      <w:r w:rsidRPr="00416406">
        <w:rPr>
          <w:sz w:val="27"/>
          <w:szCs w:val="27"/>
          <w:rtl/>
        </w:rPr>
        <w:t>الدلیل الشرع</w:t>
      </w:r>
      <w:r w:rsidRPr="00416406">
        <w:rPr>
          <w:rFonts w:hint="cs"/>
          <w:sz w:val="27"/>
          <w:szCs w:val="27"/>
          <w:rtl/>
        </w:rPr>
        <w:t xml:space="preserve">ي، لكان مقتضى الاعتبار العقلاني هو </w:t>
      </w:r>
      <w:r w:rsidRPr="00416406">
        <w:rPr>
          <w:sz w:val="27"/>
          <w:szCs w:val="27"/>
          <w:rtl/>
        </w:rPr>
        <w:t xml:space="preserve">أنّه لا </w:t>
      </w:r>
      <w:r w:rsidRPr="00416406">
        <w:rPr>
          <w:rFonts w:hint="cs"/>
          <w:sz w:val="27"/>
          <w:szCs w:val="27"/>
          <w:rtl/>
        </w:rPr>
        <w:t>ت</w:t>
      </w:r>
      <w:r w:rsidRPr="00416406">
        <w:rPr>
          <w:sz w:val="27"/>
          <w:szCs w:val="27"/>
          <w:rtl/>
        </w:rPr>
        <w:t>جب علیه الوصیة</w:t>
      </w:r>
      <w:r w:rsidRPr="00416406">
        <w:rPr>
          <w:rFonts w:hint="cs"/>
          <w:sz w:val="27"/>
          <w:szCs w:val="27"/>
          <w:rtl/>
        </w:rPr>
        <w:t>.</w:t>
      </w:r>
    </w:p>
    <w:p w14:paraId="366D92A7" w14:textId="36A297F2" w:rsidR="006D6AA4" w:rsidRDefault="006D6AA4" w:rsidP="006D6AA4">
      <w:pPr>
        <w:pStyle w:val="FootnoteText"/>
        <w:spacing w:line="192" w:lineRule="auto"/>
        <w:ind w:left="170" w:hanging="170"/>
        <w:rPr>
          <w:sz w:val="27"/>
          <w:szCs w:val="27"/>
          <w:rtl/>
        </w:rPr>
      </w:pPr>
      <w:r w:rsidRPr="00416406">
        <w:rPr>
          <w:rFonts w:hint="cs"/>
          <w:b/>
          <w:bCs/>
          <w:sz w:val="27"/>
          <w:szCs w:val="27"/>
          <w:rtl/>
        </w:rPr>
        <w:t>والجواب:</w:t>
      </w:r>
      <w:r w:rsidRPr="00416406">
        <w:rPr>
          <w:rFonts w:hint="cs"/>
          <w:sz w:val="27"/>
          <w:szCs w:val="27"/>
          <w:rtl/>
        </w:rPr>
        <w:t xml:space="preserve"> إنّ ما نعنيه هو أ</w:t>
      </w:r>
      <w:r w:rsidRPr="00416406">
        <w:rPr>
          <w:sz w:val="27"/>
          <w:szCs w:val="27"/>
          <w:rtl/>
        </w:rPr>
        <w:t>ن</w:t>
      </w:r>
      <w:r w:rsidRPr="00416406">
        <w:rPr>
          <w:rFonts w:hint="cs"/>
          <w:sz w:val="27"/>
          <w:szCs w:val="27"/>
          <w:rtl/>
        </w:rPr>
        <w:t>ّ</w:t>
      </w:r>
      <w:r w:rsidRPr="00416406">
        <w:rPr>
          <w:sz w:val="27"/>
          <w:szCs w:val="27"/>
          <w:rtl/>
        </w:rPr>
        <w:t xml:space="preserve"> الشريعة شر</w:t>
      </w:r>
      <w:r w:rsidRPr="00416406">
        <w:rPr>
          <w:rFonts w:hint="cs"/>
          <w:sz w:val="27"/>
          <w:szCs w:val="27"/>
          <w:rtl/>
        </w:rPr>
        <w:t>ّ</w:t>
      </w:r>
      <w:r w:rsidRPr="00416406">
        <w:rPr>
          <w:sz w:val="27"/>
          <w:szCs w:val="27"/>
          <w:rtl/>
        </w:rPr>
        <w:t>عت الاستنابة ال</w:t>
      </w:r>
      <w:r w:rsidRPr="00416406">
        <w:rPr>
          <w:rFonts w:hint="cs"/>
          <w:sz w:val="27"/>
          <w:szCs w:val="27"/>
          <w:rtl/>
        </w:rPr>
        <w:t>أ</w:t>
      </w:r>
      <w:r w:rsidRPr="00416406">
        <w:rPr>
          <w:sz w:val="27"/>
          <w:szCs w:val="27"/>
          <w:rtl/>
        </w:rPr>
        <w:t>عم من حال الحياة وحال الممات، فهنا يغدو معقولا</w:t>
      </w:r>
      <w:r w:rsidRPr="00416406">
        <w:rPr>
          <w:rFonts w:hint="cs"/>
          <w:sz w:val="27"/>
          <w:szCs w:val="27"/>
          <w:rtl/>
        </w:rPr>
        <w:t>ً</w:t>
      </w:r>
      <w:r w:rsidRPr="00416406">
        <w:rPr>
          <w:sz w:val="27"/>
          <w:szCs w:val="27"/>
          <w:rtl/>
        </w:rPr>
        <w:t xml:space="preserve"> </w:t>
      </w:r>
      <w:r w:rsidRPr="00416406">
        <w:rPr>
          <w:rFonts w:hint="cs"/>
          <w:sz w:val="27"/>
          <w:szCs w:val="27"/>
          <w:rtl/>
        </w:rPr>
        <w:t>وعقلانياً أ</w:t>
      </w:r>
      <w:r w:rsidRPr="00416406">
        <w:rPr>
          <w:sz w:val="27"/>
          <w:szCs w:val="27"/>
          <w:rtl/>
        </w:rPr>
        <w:t>ن</w:t>
      </w:r>
      <w:r w:rsidRPr="00416406">
        <w:rPr>
          <w:rFonts w:hint="cs"/>
          <w:sz w:val="27"/>
          <w:szCs w:val="27"/>
          <w:rtl/>
        </w:rPr>
        <w:t>ّ</w:t>
      </w:r>
      <w:r w:rsidRPr="00416406">
        <w:rPr>
          <w:sz w:val="27"/>
          <w:szCs w:val="27"/>
          <w:rtl/>
        </w:rPr>
        <w:t xml:space="preserve"> هذا الشخص يجب عليه الاستنابة</w:t>
      </w:r>
      <w:r w:rsidRPr="00416406">
        <w:rPr>
          <w:rFonts w:hint="cs"/>
          <w:sz w:val="27"/>
          <w:szCs w:val="27"/>
          <w:rtl/>
        </w:rPr>
        <w:t>،</w:t>
      </w:r>
      <w:r w:rsidRPr="00416406">
        <w:rPr>
          <w:sz w:val="27"/>
          <w:szCs w:val="27"/>
          <w:rtl/>
        </w:rPr>
        <w:t xml:space="preserve"> وطريق تحقيقه</w:t>
      </w:r>
      <w:r w:rsidRPr="00416406">
        <w:rPr>
          <w:rFonts w:hint="cs"/>
          <w:sz w:val="27"/>
          <w:szCs w:val="27"/>
          <w:rtl/>
        </w:rPr>
        <w:t>ا ـ</w:t>
      </w:r>
      <w:r w:rsidR="007C385D" w:rsidRPr="00416406">
        <w:rPr>
          <w:rFonts w:hint="cs"/>
          <w:sz w:val="27"/>
          <w:szCs w:val="27"/>
          <w:rtl/>
        </w:rPr>
        <w:t xml:space="preserve"> </w:t>
      </w:r>
      <w:r w:rsidRPr="00416406">
        <w:rPr>
          <w:sz w:val="27"/>
          <w:szCs w:val="27"/>
          <w:rtl/>
        </w:rPr>
        <w:t xml:space="preserve">عقلانياً </w:t>
      </w:r>
      <w:r w:rsidRPr="00416406">
        <w:rPr>
          <w:rFonts w:hint="cs"/>
          <w:sz w:val="27"/>
          <w:szCs w:val="27"/>
          <w:rtl/>
        </w:rPr>
        <w:t>ـ</w:t>
      </w:r>
      <w:r w:rsidRPr="00416406">
        <w:rPr>
          <w:sz w:val="27"/>
          <w:szCs w:val="27"/>
          <w:rtl/>
        </w:rPr>
        <w:t xml:space="preserve"> هو الوصية على تقدير عدم تحقّقها حال حياته</w:t>
      </w:r>
      <w:r w:rsidRPr="00416406">
        <w:rPr>
          <w:rFonts w:hint="cs"/>
          <w:sz w:val="27"/>
          <w:szCs w:val="27"/>
          <w:rtl/>
        </w:rPr>
        <w:t>، فالمعقوليّة هنا إنّما هي بعد البناء التحتي الشرعي المشار إليه.</w:t>
      </w:r>
    </w:p>
    <w:p w14:paraId="79667D36" w14:textId="77777777" w:rsidR="00DB4082" w:rsidRPr="00416406" w:rsidRDefault="00DB4082" w:rsidP="006D6AA4">
      <w:pPr>
        <w:pStyle w:val="FootnoteText"/>
        <w:spacing w:line="192" w:lineRule="auto"/>
        <w:ind w:left="170" w:hanging="170"/>
        <w:rPr>
          <w:sz w:val="27"/>
          <w:szCs w:val="27"/>
          <w:rtl/>
        </w:rPr>
      </w:pPr>
    </w:p>
    <w:p w14:paraId="22025386" w14:textId="77777777" w:rsidR="00DB4082" w:rsidRDefault="00F011E0" w:rsidP="00FB2BF4">
      <w:pPr>
        <w:pStyle w:val="FootnoteText"/>
        <w:spacing w:line="192" w:lineRule="auto"/>
        <w:ind w:left="170" w:hanging="170"/>
        <w:rPr>
          <w:b/>
          <w:bCs/>
          <w:sz w:val="27"/>
          <w:szCs w:val="27"/>
          <w:rtl/>
        </w:rPr>
      </w:pPr>
      <w:r w:rsidRPr="00416406">
        <w:rPr>
          <w:rFonts w:hint="cs"/>
          <w:b/>
          <w:bCs/>
          <w:sz w:val="27"/>
          <w:szCs w:val="27"/>
          <w:rtl/>
        </w:rPr>
        <w:t>2 ـ وجوب قضاء الحجّ عن الميت</w:t>
      </w:r>
    </w:p>
    <w:p w14:paraId="422DAD6D" w14:textId="62278ABD" w:rsidR="00F011E0" w:rsidRPr="00416406" w:rsidRDefault="00F011E0" w:rsidP="00FB2BF4">
      <w:pPr>
        <w:pStyle w:val="FootnoteText"/>
        <w:spacing w:line="192" w:lineRule="auto"/>
        <w:ind w:left="170" w:hanging="170"/>
        <w:rPr>
          <w:sz w:val="27"/>
          <w:szCs w:val="27"/>
          <w:rtl/>
        </w:rPr>
      </w:pPr>
      <w:r w:rsidRPr="00416406">
        <w:rPr>
          <w:rFonts w:hint="cs"/>
          <w:sz w:val="27"/>
          <w:szCs w:val="27"/>
          <w:rtl/>
        </w:rPr>
        <w:t xml:space="preserve">وهذا الحكم يمكن فهمه من جملة غير قليلة من النصوص، أوردها الحرّ العاملي في </w:t>
      </w:r>
      <w:r w:rsidRPr="00416406">
        <w:rPr>
          <w:rFonts w:cs="Cambria" w:hint="cs"/>
          <w:sz w:val="27"/>
          <w:szCs w:val="27"/>
          <w:rtl/>
        </w:rPr>
        <w:t>"</w:t>
      </w:r>
      <w:r w:rsidRPr="00416406">
        <w:rPr>
          <w:rFonts w:hint="cs"/>
          <w:sz w:val="27"/>
          <w:szCs w:val="27"/>
          <w:rtl/>
        </w:rPr>
        <w:t>تفصيل وسائل الشيعة</w:t>
      </w:r>
      <w:r w:rsidRPr="00416406">
        <w:rPr>
          <w:rFonts w:cs="Cambria" w:hint="cs"/>
          <w:sz w:val="27"/>
          <w:szCs w:val="27"/>
          <w:rtl/>
        </w:rPr>
        <w:t>"</w:t>
      </w:r>
      <w:r w:rsidRPr="00416406">
        <w:rPr>
          <w:rFonts w:hint="cs"/>
          <w:sz w:val="27"/>
          <w:szCs w:val="27"/>
          <w:rtl/>
        </w:rPr>
        <w:t xml:space="preserve"> في البابين 25 و 28 وغيرهما من أبواب وجوب الحجّ وشرائطه، وتقريب دلالة هذه النصوص يمكن أن يكون عبر مجموعة ملاحظات:</w:t>
      </w:r>
    </w:p>
    <w:p w14:paraId="776E4D68" w14:textId="0AD787EF" w:rsidR="00F011E0" w:rsidRPr="00416406" w:rsidRDefault="00F011E0" w:rsidP="00FB2BF4">
      <w:pPr>
        <w:pStyle w:val="FootnoteText"/>
        <w:spacing w:line="192" w:lineRule="auto"/>
        <w:ind w:left="170" w:hanging="170"/>
        <w:rPr>
          <w:sz w:val="27"/>
          <w:szCs w:val="27"/>
          <w:rtl/>
        </w:rPr>
      </w:pPr>
      <w:r w:rsidRPr="00416406">
        <w:rPr>
          <w:rFonts w:hint="cs"/>
          <w:b/>
          <w:bCs/>
          <w:sz w:val="27"/>
          <w:szCs w:val="27"/>
          <w:rtl/>
        </w:rPr>
        <w:t xml:space="preserve">أ ـ </w:t>
      </w:r>
      <w:r w:rsidRPr="00416406">
        <w:rPr>
          <w:rFonts w:hint="cs"/>
          <w:sz w:val="27"/>
          <w:szCs w:val="27"/>
          <w:rtl/>
        </w:rPr>
        <w:t>تفصيل بعضها بين الصرورة وغيره، في أنّ الصرورة يخرج من أصل ماله، وهذا كاشف عن وجوب القضاء؛ إذ لو لم يكن واجباً فإنّ هذا يعني التعرّض لحق</w:t>
      </w:r>
      <w:r w:rsidR="003E1B68" w:rsidRPr="00416406">
        <w:rPr>
          <w:rFonts w:hint="cs"/>
          <w:sz w:val="27"/>
          <w:szCs w:val="27"/>
          <w:rtl/>
        </w:rPr>
        <w:t>ّ</w:t>
      </w:r>
      <w:r w:rsidRPr="00416406">
        <w:rPr>
          <w:rFonts w:hint="cs"/>
          <w:sz w:val="27"/>
          <w:szCs w:val="27"/>
          <w:rtl/>
        </w:rPr>
        <w:t xml:space="preserve"> الورثة نتيجة </w:t>
      </w:r>
      <w:r w:rsidR="003E1B68" w:rsidRPr="00416406">
        <w:rPr>
          <w:rFonts w:hint="cs"/>
          <w:sz w:val="27"/>
          <w:szCs w:val="27"/>
          <w:rtl/>
        </w:rPr>
        <w:t>أ</w:t>
      </w:r>
      <w:r w:rsidRPr="00416406">
        <w:rPr>
          <w:rFonts w:hint="cs"/>
          <w:sz w:val="27"/>
          <w:szCs w:val="27"/>
          <w:rtl/>
        </w:rPr>
        <w:t>مر غير ملزم</w:t>
      </w:r>
      <w:r w:rsidR="003E1B68" w:rsidRPr="00416406">
        <w:rPr>
          <w:rFonts w:hint="cs"/>
          <w:sz w:val="27"/>
          <w:szCs w:val="27"/>
          <w:rtl/>
        </w:rPr>
        <w:t>،</w:t>
      </w:r>
      <w:r w:rsidRPr="00416406">
        <w:rPr>
          <w:rFonts w:hint="cs"/>
          <w:sz w:val="27"/>
          <w:szCs w:val="27"/>
          <w:rtl/>
        </w:rPr>
        <w:t xml:space="preserve"> وهو غير مألوف في الشرع</w:t>
      </w:r>
      <w:r w:rsidR="003E1B68" w:rsidRPr="00416406">
        <w:rPr>
          <w:rFonts w:hint="cs"/>
          <w:sz w:val="27"/>
          <w:szCs w:val="27"/>
          <w:rtl/>
        </w:rPr>
        <w:t>،</w:t>
      </w:r>
      <w:r w:rsidRPr="00416406">
        <w:rPr>
          <w:rFonts w:hint="cs"/>
          <w:sz w:val="27"/>
          <w:szCs w:val="27"/>
          <w:rtl/>
        </w:rPr>
        <w:t xml:space="preserve"> ولا ينسجم مع مزاجه.</w:t>
      </w:r>
    </w:p>
    <w:p w14:paraId="2128C162" w14:textId="78E7644A" w:rsidR="00F011E0" w:rsidRPr="00416406" w:rsidRDefault="00F011E0" w:rsidP="00FB2BF4">
      <w:pPr>
        <w:pStyle w:val="FootnoteText"/>
        <w:spacing w:line="192" w:lineRule="auto"/>
        <w:ind w:left="170" w:hanging="170"/>
        <w:rPr>
          <w:sz w:val="27"/>
          <w:szCs w:val="27"/>
          <w:rtl/>
        </w:rPr>
      </w:pPr>
      <w:r w:rsidRPr="00416406">
        <w:rPr>
          <w:rFonts w:hint="cs"/>
          <w:b/>
          <w:bCs/>
          <w:sz w:val="27"/>
          <w:szCs w:val="27"/>
          <w:rtl/>
        </w:rPr>
        <w:t xml:space="preserve">ب ـ </w:t>
      </w:r>
      <w:r w:rsidRPr="00416406">
        <w:rPr>
          <w:rFonts w:hint="cs"/>
          <w:sz w:val="27"/>
          <w:szCs w:val="27"/>
          <w:rtl/>
        </w:rPr>
        <w:t xml:space="preserve">تعبير بعض هذه النصوص بأنّ هذا الحجّ الذي يخرج ماله من </w:t>
      </w:r>
      <w:r w:rsidR="003E1B68" w:rsidRPr="00416406">
        <w:rPr>
          <w:rFonts w:hint="cs"/>
          <w:sz w:val="27"/>
          <w:szCs w:val="27"/>
          <w:rtl/>
        </w:rPr>
        <w:t>أ</w:t>
      </w:r>
      <w:r w:rsidRPr="00416406">
        <w:rPr>
          <w:rFonts w:hint="cs"/>
          <w:sz w:val="27"/>
          <w:szCs w:val="27"/>
          <w:rtl/>
        </w:rPr>
        <w:t>صل التركة هو بمنزلة الد</w:t>
      </w:r>
      <w:r w:rsidR="00611EF8" w:rsidRPr="00416406">
        <w:rPr>
          <w:rFonts w:hint="cs"/>
          <w:sz w:val="27"/>
          <w:szCs w:val="27"/>
          <w:rtl/>
        </w:rPr>
        <w:t>َّ</w:t>
      </w:r>
      <w:r w:rsidRPr="00416406">
        <w:rPr>
          <w:rFonts w:hint="cs"/>
          <w:sz w:val="27"/>
          <w:szCs w:val="27"/>
          <w:rtl/>
        </w:rPr>
        <w:t>ين.</w:t>
      </w:r>
    </w:p>
    <w:p w14:paraId="2A333F10" w14:textId="59DA719A" w:rsidR="003E1B68" w:rsidRPr="00416406" w:rsidRDefault="00F011E0" w:rsidP="00FB2BF4">
      <w:pPr>
        <w:pStyle w:val="FootnoteText"/>
        <w:spacing w:line="192" w:lineRule="auto"/>
        <w:ind w:left="170" w:hanging="170"/>
        <w:rPr>
          <w:sz w:val="27"/>
          <w:szCs w:val="27"/>
          <w:rtl/>
        </w:rPr>
      </w:pPr>
      <w:r w:rsidRPr="00416406">
        <w:rPr>
          <w:rFonts w:hint="cs"/>
          <w:b/>
          <w:bCs/>
          <w:sz w:val="27"/>
          <w:szCs w:val="27"/>
          <w:rtl/>
        </w:rPr>
        <w:t xml:space="preserve">ج ـ </w:t>
      </w:r>
      <w:r w:rsidR="003E1B68" w:rsidRPr="00416406">
        <w:rPr>
          <w:rFonts w:hint="cs"/>
          <w:sz w:val="27"/>
          <w:szCs w:val="27"/>
          <w:rtl/>
        </w:rPr>
        <w:t>الحكم بالقضاء حتى في غير حال الوصيّة وأنّه يخرج من ماله.</w:t>
      </w:r>
    </w:p>
    <w:p w14:paraId="37008FA6" w14:textId="1B126791" w:rsidR="00FB2BF4" w:rsidRDefault="003E1B68" w:rsidP="003E1B68">
      <w:pPr>
        <w:pStyle w:val="FootnoteText"/>
        <w:spacing w:line="192" w:lineRule="auto"/>
        <w:ind w:left="170" w:hanging="170"/>
        <w:rPr>
          <w:sz w:val="27"/>
          <w:szCs w:val="27"/>
          <w:rtl/>
        </w:rPr>
      </w:pPr>
      <w:r w:rsidRPr="00416406">
        <w:rPr>
          <w:rFonts w:hint="cs"/>
          <w:sz w:val="27"/>
          <w:szCs w:val="27"/>
          <w:rtl/>
        </w:rPr>
        <w:t>ومن دون هذه العناصر التي أشرنا إليها يصعب الاستدلال بهذه المجموعات من النصوص؛ لأنّ بعضها قد يكون ظاهراً في السؤال عن أصل مشروعيّة الحجّ عنه، وبعضها الآخر غير صريح في كون الحجّ قد كان واجباً عليه أساساً قبل موته، وهكذا.</w:t>
      </w:r>
    </w:p>
    <w:p w14:paraId="2B86660D" w14:textId="77777777" w:rsidR="00DB4082" w:rsidRPr="00416406" w:rsidRDefault="00DB4082" w:rsidP="003E1B68">
      <w:pPr>
        <w:pStyle w:val="FootnoteText"/>
        <w:spacing w:line="192" w:lineRule="auto"/>
        <w:ind w:left="170" w:hanging="170"/>
        <w:rPr>
          <w:sz w:val="27"/>
          <w:szCs w:val="27"/>
          <w:rtl/>
        </w:rPr>
      </w:pPr>
    </w:p>
    <w:p w14:paraId="0A5BF4DE" w14:textId="77777777" w:rsidR="00D35FFF" w:rsidRDefault="003E1B68" w:rsidP="003E1B68">
      <w:pPr>
        <w:pStyle w:val="FootnoteText"/>
        <w:spacing w:line="192" w:lineRule="auto"/>
        <w:ind w:left="170" w:hanging="170"/>
        <w:rPr>
          <w:b/>
          <w:bCs/>
          <w:sz w:val="27"/>
          <w:szCs w:val="27"/>
          <w:rtl/>
        </w:rPr>
      </w:pPr>
      <w:r w:rsidRPr="00416406">
        <w:rPr>
          <w:rFonts w:hint="cs"/>
          <w:b/>
          <w:bCs/>
          <w:sz w:val="27"/>
          <w:szCs w:val="27"/>
          <w:rtl/>
        </w:rPr>
        <w:t>3 ـ إخراج نفقات الحجّ في غير حال الوصية</w:t>
      </w:r>
    </w:p>
    <w:p w14:paraId="44C52F10" w14:textId="7254D68A" w:rsidR="003E1B68" w:rsidRPr="00D35FFF" w:rsidRDefault="00D35FFF" w:rsidP="00D35FFF">
      <w:pPr>
        <w:pStyle w:val="FootnoteText"/>
        <w:spacing w:line="192" w:lineRule="auto"/>
        <w:ind w:left="170" w:hanging="170"/>
        <w:rPr>
          <w:sz w:val="27"/>
          <w:szCs w:val="27"/>
          <w:rtl/>
        </w:rPr>
      </w:pPr>
      <w:r w:rsidRPr="00D35FFF">
        <w:rPr>
          <w:rFonts w:hint="cs"/>
          <w:sz w:val="27"/>
          <w:szCs w:val="27"/>
          <w:rtl/>
        </w:rPr>
        <w:t xml:space="preserve">تُخرج نفقات الحجّ في غير حال الوصية من </w:t>
      </w:r>
      <w:r w:rsidR="003E1B68" w:rsidRPr="00D35FFF">
        <w:rPr>
          <w:rFonts w:hint="cs"/>
          <w:sz w:val="27"/>
          <w:szCs w:val="27"/>
          <w:rtl/>
        </w:rPr>
        <w:t>أصل التركة</w:t>
      </w:r>
      <w:r>
        <w:rPr>
          <w:rFonts w:hint="cs"/>
          <w:sz w:val="27"/>
          <w:szCs w:val="27"/>
          <w:rtl/>
        </w:rPr>
        <w:t>؛</w:t>
      </w:r>
      <w:r w:rsidRPr="00D35FFF">
        <w:rPr>
          <w:rFonts w:hint="cs"/>
          <w:sz w:val="27"/>
          <w:szCs w:val="27"/>
          <w:rtl/>
        </w:rPr>
        <w:t xml:space="preserve"> استناداً إلى دلالة </w:t>
      </w:r>
      <w:r w:rsidR="003E1B68" w:rsidRPr="00D35FFF">
        <w:rPr>
          <w:rFonts w:hint="cs"/>
          <w:sz w:val="27"/>
          <w:szCs w:val="27"/>
          <w:rtl/>
        </w:rPr>
        <w:t>النصوص المتقدّمة بالتقريب المتقدّم.</w:t>
      </w:r>
    </w:p>
    <w:p w14:paraId="6E8A4760" w14:textId="77777777" w:rsidR="00DB4082" w:rsidRPr="00416406" w:rsidRDefault="00DB4082" w:rsidP="003E1B68">
      <w:pPr>
        <w:pStyle w:val="FootnoteText"/>
        <w:spacing w:line="192" w:lineRule="auto"/>
        <w:ind w:left="170" w:hanging="170"/>
        <w:rPr>
          <w:sz w:val="27"/>
          <w:szCs w:val="27"/>
          <w:rtl/>
        </w:rPr>
      </w:pPr>
    </w:p>
    <w:p w14:paraId="53BB93FA" w14:textId="77777777" w:rsidR="00DB4082" w:rsidRDefault="003E1B68" w:rsidP="003E1B68">
      <w:pPr>
        <w:pStyle w:val="FootnoteText"/>
        <w:spacing w:line="192" w:lineRule="auto"/>
        <w:ind w:left="170" w:hanging="170"/>
        <w:rPr>
          <w:b/>
          <w:bCs/>
          <w:sz w:val="27"/>
          <w:szCs w:val="27"/>
          <w:rtl/>
        </w:rPr>
      </w:pPr>
      <w:r w:rsidRPr="00416406">
        <w:rPr>
          <w:rFonts w:hint="cs"/>
          <w:b/>
          <w:bCs/>
          <w:sz w:val="27"/>
          <w:szCs w:val="27"/>
          <w:rtl/>
        </w:rPr>
        <w:t>4 ـ إخراج نفقات الحجّ في حال الوصية</w:t>
      </w:r>
    </w:p>
    <w:p w14:paraId="31CD3FD1" w14:textId="34562E22" w:rsidR="003E1B68" w:rsidRPr="00416406" w:rsidRDefault="00DB4082" w:rsidP="003E1B68">
      <w:pPr>
        <w:pStyle w:val="FootnoteText"/>
        <w:spacing w:line="192" w:lineRule="auto"/>
        <w:ind w:left="170" w:hanging="170"/>
        <w:rPr>
          <w:b/>
          <w:bCs/>
          <w:sz w:val="27"/>
          <w:szCs w:val="27"/>
          <w:rtl/>
        </w:rPr>
      </w:pPr>
      <w:r w:rsidRPr="00DB4082">
        <w:rPr>
          <w:rFonts w:hint="cs"/>
          <w:sz w:val="27"/>
          <w:szCs w:val="27"/>
          <w:rtl/>
        </w:rPr>
        <w:t>تخرج نفقات الحجّ في حال الوصيّة من</w:t>
      </w:r>
      <w:r w:rsidR="003E1B68" w:rsidRPr="00416406">
        <w:rPr>
          <w:rFonts w:hint="cs"/>
          <w:b/>
          <w:bCs/>
          <w:sz w:val="27"/>
          <w:szCs w:val="27"/>
          <w:rtl/>
        </w:rPr>
        <w:t>:</w:t>
      </w:r>
    </w:p>
    <w:p w14:paraId="52C9178A" w14:textId="35781D80" w:rsidR="003E1B68" w:rsidRPr="00416406" w:rsidRDefault="003E1B68" w:rsidP="003E1B68">
      <w:pPr>
        <w:pStyle w:val="FootnoteText"/>
        <w:spacing w:line="192" w:lineRule="auto"/>
        <w:ind w:left="170" w:hanging="170"/>
        <w:rPr>
          <w:sz w:val="27"/>
          <w:szCs w:val="27"/>
          <w:rtl/>
        </w:rPr>
      </w:pPr>
      <w:r w:rsidRPr="00416406">
        <w:rPr>
          <w:rFonts w:hint="cs"/>
          <w:b/>
          <w:bCs/>
          <w:sz w:val="27"/>
          <w:szCs w:val="27"/>
          <w:rtl/>
        </w:rPr>
        <w:t xml:space="preserve">أ ـ </w:t>
      </w:r>
      <w:r w:rsidRPr="00416406">
        <w:rPr>
          <w:rFonts w:hint="cs"/>
          <w:sz w:val="27"/>
          <w:szCs w:val="27"/>
          <w:rtl/>
        </w:rPr>
        <w:t>الأصل، على تقدير عدم تقييد الوصية بالثلث، لعين الأدلّة المتقدّمة.</w:t>
      </w:r>
    </w:p>
    <w:p w14:paraId="7F183124" w14:textId="049F0BFA" w:rsidR="003E1B68" w:rsidRPr="00416406" w:rsidRDefault="003E1B68" w:rsidP="003E1B68">
      <w:pPr>
        <w:pStyle w:val="FootnoteText"/>
        <w:spacing w:line="192" w:lineRule="auto"/>
        <w:ind w:left="170" w:hanging="170"/>
        <w:rPr>
          <w:sz w:val="27"/>
          <w:szCs w:val="27"/>
          <w:rtl/>
        </w:rPr>
      </w:pPr>
      <w:r w:rsidRPr="00416406">
        <w:rPr>
          <w:rFonts w:hint="cs"/>
          <w:b/>
          <w:bCs/>
          <w:sz w:val="27"/>
          <w:szCs w:val="27"/>
          <w:rtl/>
        </w:rPr>
        <w:t xml:space="preserve">ب ـ </w:t>
      </w:r>
      <w:r w:rsidRPr="00416406">
        <w:rPr>
          <w:rFonts w:hint="cs"/>
          <w:sz w:val="27"/>
          <w:szCs w:val="27"/>
          <w:rtl/>
        </w:rPr>
        <w:t>الأصل، على تقدير تقييد الوصية بالثلث، لكنّ الثلث لم يكن كافياً</w:t>
      </w:r>
      <w:r w:rsidR="00200E15" w:rsidRPr="00416406">
        <w:rPr>
          <w:rFonts w:hint="cs"/>
          <w:sz w:val="27"/>
          <w:szCs w:val="27"/>
          <w:rtl/>
        </w:rPr>
        <w:t>،</w:t>
      </w:r>
      <w:r w:rsidRPr="00416406">
        <w:rPr>
          <w:rFonts w:hint="cs"/>
          <w:sz w:val="27"/>
          <w:szCs w:val="27"/>
          <w:rtl/>
        </w:rPr>
        <w:t xml:space="preserve"> فهنا يلزم إخ</w:t>
      </w:r>
      <w:r w:rsidR="00200E15" w:rsidRPr="00416406">
        <w:rPr>
          <w:rFonts w:hint="cs"/>
          <w:sz w:val="27"/>
          <w:szCs w:val="27"/>
          <w:rtl/>
        </w:rPr>
        <w:t xml:space="preserve">راج </w:t>
      </w:r>
      <w:r w:rsidRPr="00416406">
        <w:rPr>
          <w:rFonts w:hint="cs"/>
          <w:sz w:val="27"/>
          <w:szCs w:val="27"/>
          <w:rtl/>
        </w:rPr>
        <w:t>المال من الثلث</w:t>
      </w:r>
      <w:r w:rsidR="00200E15" w:rsidRPr="00416406">
        <w:rPr>
          <w:rFonts w:hint="cs"/>
          <w:sz w:val="27"/>
          <w:szCs w:val="27"/>
          <w:rtl/>
        </w:rPr>
        <w:t>،</w:t>
      </w:r>
      <w:r w:rsidRPr="00416406">
        <w:rPr>
          <w:rFonts w:hint="cs"/>
          <w:sz w:val="27"/>
          <w:szCs w:val="27"/>
          <w:rtl/>
        </w:rPr>
        <w:t xml:space="preserve"> وما بقي يتم</w:t>
      </w:r>
      <w:r w:rsidR="00200E15" w:rsidRPr="00416406">
        <w:rPr>
          <w:rFonts w:hint="cs"/>
          <w:sz w:val="27"/>
          <w:szCs w:val="27"/>
          <w:rtl/>
        </w:rPr>
        <w:t>ّ</w:t>
      </w:r>
      <w:r w:rsidRPr="00416406">
        <w:rPr>
          <w:rFonts w:hint="cs"/>
          <w:sz w:val="27"/>
          <w:szCs w:val="27"/>
          <w:rtl/>
        </w:rPr>
        <w:t xml:space="preserve"> </w:t>
      </w:r>
      <w:r w:rsidR="00200E15" w:rsidRPr="00416406">
        <w:rPr>
          <w:rFonts w:hint="cs"/>
          <w:sz w:val="27"/>
          <w:szCs w:val="27"/>
          <w:rtl/>
        </w:rPr>
        <w:t>إ</w:t>
      </w:r>
      <w:r w:rsidRPr="00416406">
        <w:rPr>
          <w:rFonts w:hint="cs"/>
          <w:sz w:val="27"/>
          <w:szCs w:val="27"/>
          <w:rtl/>
        </w:rPr>
        <w:t>خراج</w:t>
      </w:r>
      <w:r w:rsidR="00200E15" w:rsidRPr="00416406">
        <w:rPr>
          <w:rFonts w:hint="cs"/>
          <w:sz w:val="27"/>
          <w:szCs w:val="27"/>
          <w:rtl/>
        </w:rPr>
        <w:t>ُ</w:t>
      </w:r>
      <w:r w:rsidRPr="00416406">
        <w:rPr>
          <w:rFonts w:hint="cs"/>
          <w:sz w:val="27"/>
          <w:szCs w:val="27"/>
          <w:rtl/>
        </w:rPr>
        <w:t>ه من الأصل</w:t>
      </w:r>
      <w:r w:rsidR="00200E15" w:rsidRPr="00416406">
        <w:rPr>
          <w:rFonts w:hint="cs"/>
          <w:sz w:val="27"/>
          <w:szCs w:val="27"/>
          <w:rtl/>
        </w:rPr>
        <w:t>؛</w:t>
      </w:r>
      <w:r w:rsidRPr="00416406">
        <w:rPr>
          <w:rFonts w:hint="cs"/>
          <w:sz w:val="27"/>
          <w:szCs w:val="27"/>
          <w:rtl/>
        </w:rPr>
        <w:t xml:space="preserve"> لعين ال</w:t>
      </w:r>
      <w:r w:rsidR="00200E15" w:rsidRPr="00416406">
        <w:rPr>
          <w:rFonts w:hint="cs"/>
          <w:sz w:val="27"/>
          <w:szCs w:val="27"/>
          <w:rtl/>
        </w:rPr>
        <w:t>أ</w:t>
      </w:r>
      <w:r w:rsidRPr="00416406">
        <w:rPr>
          <w:rFonts w:hint="cs"/>
          <w:sz w:val="27"/>
          <w:szCs w:val="27"/>
          <w:rtl/>
        </w:rPr>
        <w:t>دل</w:t>
      </w:r>
      <w:r w:rsidR="00200E15" w:rsidRPr="00416406">
        <w:rPr>
          <w:rFonts w:hint="cs"/>
          <w:sz w:val="27"/>
          <w:szCs w:val="27"/>
          <w:rtl/>
        </w:rPr>
        <w:t>ّ</w:t>
      </w:r>
      <w:r w:rsidRPr="00416406">
        <w:rPr>
          <w:rFonts w:hint="cs"/>
          <w:sz w:val="27"/>
          <w:szCs w:val="27"/>
          <w:rtl/>
        </w:rPr>
        <w:t>ة المتق</w:t>
      </w:r>
      <w:r w:rsidR="00200E15" w:rsidRPr="00416406">
        <w:rPr>
          <w:rFonts w:hint="cs"/>
          <w:sz w:val="27"/>
          <w:szCs w:val="27"/>
          <w:rtl/>
        </w:rPr>
        <w:t>دّ</w:t>
      </w:r>
      <w:r w:rsidRPr="00416406">
        <w:rPr>
          <w:rFonts w:hint="cs"/>
          <w:sz w:val="27"/>
          <w:szCs w:val="27"/>
          <w:rtl/>
        </w:rPr>
        <w:t>مة التي قر</w:t>
      </w:r>
      <w:r w:rsidR="00200E15" w:rsidRPr="00416406">
        <w:rPr>
          <w:rFonts w:hint="cs"/>
          <w:sz w:val="27"/>
          <w:szCs w:val="27"/>
          <w:rtl/>
        </w:rPr>
        <w:t>ّ</w:t>
      </w:r>
      <w:r w:rsidRPr="00416406">
        <w:rPr>
          <w:rFonts w:hint="cs"/>
          <w:sz w:val="27"/>
          <w:szCs w:val="27"/>
          <w:rtl/>
        </w:rPr>
        <w:t xml:space="preserve">رت أنّ هذا قضاء واجب يلزم </w:t>
      </w:r>
      <w:r w:rsidR="00200E15" w:rsidRPr="00416406">
        <w:rPr>
          <w:rFonts w:hint="cs"/>
          <w:sz w:val="27"/>
          <w:szCs w:val="27"/>
          <w:rtl/>
        </w:rPr>
        <w:t>أ</w:t>
      </w:r>
      <w:r w:rsidRPr="00416406">
        <w:rPr>
          <w:rFonts w:hint="cs"/>
          <w:sz w:val="27"/>
          <w:szCs w:val="27"/>
          <w:rtl/>
        </w:rPr>
        <w:t xml:space="preserve">داؤه عنه ويخرج من </w:t>
      </w:r>
      <w:r w:rsidR="00200E15" w:rsidRPr="00416406">
        <w:rPr>
          <w:rFonts w:hint="cs"/>
          <w:sz w:val="27"/>
          <w:szCs w:val="27"/>
          <w:rtl/>
        </w:rPr>
        <w:t>أ</w:t>
      </w:r>
      <w:r w:rsidRPr="00416406">
        <w:rPr>
          <w:rFonts w:hint="cs"/>
          <w:sz w:val="27"/>
          <w:szCs w:val="27"/>
          <w:rtl/>
        </w:rPr>
        <w:t>صل ماله، فالمقدار الزائد كأنّه لم يوص</w:t>
      </w:r>
      <w:r w:rsidR="00200E15" w:rsidRPr="00416406">
        <w:rPr>
          <w:rFonts w:hint="cs"/>
          <w:sz w:val="27"/>
          <w:szCs w:val="27"/>
          <w:rtl/>
        </w:rPr>
        <w:t>َ</w:t>
      </w:r>
      <w:r w:rsidRPr="00416406">
        <w:rPr>
          <w:rFonts w:hint="cs"/>
          <w:sz w:val="27"/>
          <w:szCs w:val="27"/>
          <w:rtl/>
        </w:rPr>
        <w:t xml:space="preserve"> به</w:t>
      </w:r>
      <w:r w:rsidR="00200E15" w:rsidRPr="00416406">
        <w:rPr>
          <w:rFonts w:hint="cs"/>
          <w:sz w:val="27"/>
          <w:szCs w:val="27"/>
          <w:rtl/>
        </w:rPr>
        <w:t>،</w:t>
      </w:r>
      <w:r w:rsidRPr="00416406">
        <w:rPr>
          <w:rFonts w:hint="cs"/>
          <w:sz w:val="27"/>
          <w:szCs w:val="27"/>
          <w:rtl/>
        </w:rPr>
        <w:t xml:space="preserve"> فتترت</w:t>
      </w:r>
      <w:r w:rsidR="00200E15" w:rsidRPr="00416406">
        <w:rPr>
          <w:rFonts w:hint="cs"/>
          <w:sz w:val="27"/>
          <w:szCs w:val="27"/>
          <w:rtl/>
        </w:rPr>
        <w:t>ّ</w:t>
      </w:r>
      <w:r w:rsidRPr="00416406">
        <w:rPr>
          <w:rFonts w:hint="cs"/>
          <w:sz w:val="27"/>
          <w:szCs w:val="27"/>
          <w:rtl/>
        </w:rPr>
        <w:t>ب عليه هذه النتائج.</w:t>
      </w:r>
    </w:p>
    <w:p w14:paraId="3E30A65B" w14:textId="55706CF9" w:rsidR="003E1B68" w:rsidRPr="00416406" w:rsidRDefault="003E1B68" w:rsidP="003E1B68">
      <w:pPr>
        <w:pStyle w:val="FootnoteText"/>
        <w:spacing w:line="192" w:lineRule="auto"/>
        <w:ind w:left="170" w:hanging="170"/>
        <w:rPr>
          <w:sz w:val="27"/>
          <w:szCs w:val="27"/>
          <w:rtl/>
        </w:rPr>
      </w:pPr>
      <w:r w:rsidRPr="00416406">
        <w:rPr>
          <w:rFonts w:hint="cs"/>
          <w:b/>
          <w:bCs/>
          <w:sz w:val="27"/>
          <w:szCs w:val="27"/>
          <w:rtl/>
        </w:rPr>
        <w:t xml:space="preserve">ج ـ </w:t>
      </w:r>
      <w:r w:rsidRPr="00416406">
        <w:rPr>
          <w:rFonts w:hint="cs"/>
          <w:sz w:val="27"/>
          <w:szCs w:val="27"/>
          <w:rtl/>
        </w:rPr>
        <w:t>الثلث، على تقدير الوصية به، وكفايته في تغطية نفقات الحجّ؛ لوجوب تنفيذ الوصية كما هو واضح، فإن وص</w:t>
      </w:r>
      <w:r w:rsidR="00200E15" w:rsidRPr="00416406">
        <w:rPr>
          <w:rFonts w:hint="cs"/>
          <w:sz w:val="27"/>
          <w:szCs w:val="27"/>
          <w:rtl/>
        </w:rPr>
        <w:t>ّ</w:t>
      </w:r>
      <w:r w:rsidRPr="00416406">
        <w:rPr>
          <w:rFonts w:hint="cs"/>
          <w:sz w:val="27"/>
          <w:szCs w:val="27"/>
          <w:rtl/>
        </w:rPr>
        <w:t>ى بعدّ</w:t>
      </w:r>
      <w:r w:rsidR="00200E15" w:rsidRPr="00416406">
        <w:rPr>
          <w:rFonts w:hint="cs"/>
          <w:sz w:val="27"/>
          <w:szCs w:val="27"/>
          <w:rtl/>
        </w:rPr>
        <w:t>ة</w:t>
      </w:r>
      <w:r w:rsidRPr="00416406">
        <w:rPr>
          <w:rFonts w:hint="cs"/>
          <w:sz w:val="27"/>
          <w:szCs w:val="27"/>
          <w:rtl/>
        </w:rPr>
        <w:t xml:space="preserve"> </w:t>
      </w:r>
      <w:r w:rsidR="00200E15" w:rsidRPr="00416406">
        <w:rPr>
          <w:rFonts w:hint="cs"/>
          <w:sz w:val="27"/>
          <w:szCs w:val="27"/>
          <w:rtl/>
        </w:rPr>
        <w:t>أ</w:t>
      </w:r>
      <w:r w:rsidRPr="00416406">
        <w:rPr>
          <w:rFonts w:hint="cs"/>
          <w:sz w:val="27"/>
          <w:szCs w:val="27"/>
          <w:rtl/>
        </w:rPr>
        <w:t>شياء لتخرج من الثلث</w:t>
      </w:r>
      <w:r w:rsidR="00200E15" w:rsidRPr="00416406">
        <w:rPr>
          <w:rFonts w:hint="cs"/>
          <w:sz w:val="27"/>
          <w:szCs w:val="27"/>
          <w:rtl/>
        </w:rPr>
        <w:t>،</w:t>
      </w:r>
      <w:r w:rsidRPr="00416406">
        <w:rPr>
          <w:rFonts w:hint="cs"/>
          <w:sz w:val="27"/>
          <w:szCs w:val="27"/>
          <w:rtl/>
        </w:rPr>
        <w:t xml:space="preserve"> ولم يفِ الثلث بها جميعا</w:t>
      </w:r>
      <w:r w:rsidR="00200E15" w:rsidRPr="00416406">
        <w:rPr>
          <w:rFonts w:hint="cs"/>
          <w:sz w:val="27"/>
          <w:szCs w:val="27"/>
          <w:rtl/>
        </w:rPr>
        <w:t>ً،</w:t>
      </w:r>
      <w:r w:rsidRPr="00416406">
        <w:rPr>
          <w:rFonts w:hint="cs"/>
          <w:sz w:val="27"/>
          <w:szCs w:val="27"/>
          <w:rtl/>
        </w:rPr>
        <w:t xml:space="preserve"> فقد </w:t>
      </w:r>
      <w:r w:rsidR="00200E15" w:rsidRPr="00416406">
        <w:rPr>
          <w:rFonts w:hint="cs"/>
          <w:sz w:val="27"/>
          <w:szCs w:val="27"/>
          <w:rtl/>
        </w:rPr>
        <w:t>ح</w:t>
      </w:r>
      <w:r w:rsidRPr="00416406">
        <w:rPr>
          <w:rFonts w:hint="cs"/>
          <w:sz w:val="27"/>
          <w:szCs w:val="27"/>
          <w:rtl/>
        </w:rPr>
        <w:t>كم الماتن بتقديم الوصي</w:t>
      </w:r>
      <w:r w:rsidR="00200E15" w:rsidRPr="00416406">
        <w:rPr>
          <w:rFonts w:hint="cs"/>
          <w:sz w:val="27"/>
          <w:szCs w:val="27"/>
          <w:rtl/>
        </w:rPr>
        <w:t>ّ</w:t>
      </w:r>
      <w:r w:rsidRPr="00416406">
        <w:rPr>
          <w:rFonts w:hint="cs"/>
          <w:sz w:val="27"/>
          <w:szCs w:val="27"/>
          <w:rtl/>
        </w:rPr>
        <w:t xml:space="preserve">ة بالحجّ على غيره، والمستند في ذلك بعض النصوص </w:t>
      </w:r>
      <w:r w:rsidR="00200E15" w:rsidRPr="00416406">
        <w:rPr>
          <w:rFonts w:hint="cs"/>
          <w:sz w:val="27"/>
          <w:szCs w:val="27"/>
          <w:rtl/>
        </w:rPr>
        <w:t>التي تتضمّن تقديم الفريضة على غيرها، وأنّ الفريضة هنا هي الحجّ.</w:t>
      </w:r>
    </w:p>
    <w:p w14:paraId="6A3424AA" w14:textId="7F6ED4B4" w:rsidR="00200E15" w:rsidRPr="00416406" w:rsidRDefault="00200E15" w:rsidP="003E1B68">
      <w:pPr>
        <w:pStyle w:val="FootnoteText"/>
        <w:spacing w:line="192" w:lineRule="auto"/>
        <w:ind w:left="170" w:hanging="170"/>
        <w:rPr>
          <w:sz w:val="27"/>
          <w:szCs w:val="27"/>
          <w:rtl/>
        </w:rPr>
      </w:pPr>
      <w:r w:rsidRPr="00416406">
        <w:rPr>
          <w:rFonts w:hint="cs"/>
          <w:b/>
          <w:bCs/>
          <w:sz w:val="27"/>
          <w:szCs w:val="27"/>
          <w:rtl/>
        </w:rPr>
        <w:t>لكنّ الأخذ بهذه النصوص لا يدلّ على حالة كون سائر الأمور التي أوصي بها من الثلث هي من الفرائض أيضاً،</w:t>
      </w:r>
      <w:r w:rsidRPr="00416406">
        <w:rPr>
          <w:rFonts w:hint="cs"/>
          <w:sz w:val="27"/>
          <w:szCs w:val="27"/>
          <w:rtl/>
        </w:rPr>
        <w:t xml:space="preserve"> وعليه فمقتضى القاعدة لزوم توزيع التكاليف من الثلث على الجميع ـ الحجّ وغيره ـ فإن لم يفِ لزم الإخراج من أصل المال على تقدير وجود دليل على ذلك، كما هي الحال في باب الحجّ هنا، وإلا سقط وجوب تنفيذ الوصية في ماله؛ لكونها غير ممكنة، ونرجع لمقتضى الأصل، وهو هنا لزوم إخراج الحجّ من أصل تركته، لكن قد يقال بأنّ تنفيذ الوصية في سائر الفرائض ممكن في هذه الحال؛ لأنّ الحجّ لا ينبغي أن يزاحم الوصيّة بسائر الأمور، حيث له بديل، وهو الإخراج من أصل المال، فيحكم بذلك على تقدير عدم تأثيره سلباً على إمكانيّة الحج من أصل المال.</w:t>
      </w:r>
    </w:p>
  </w:footnote>
  <w:footnote w:id="2">
    <w:p w14:paraId="08185B57" w14:textId="77777777" w:rsidR="00FF4383" w:rsidRPr="00416406" w:rsidRDefault="00FF4383" w:rsidP="00FF4383">
      <w:pPr>
        <w:pStyle w:val="FootnoteText"/>
        <w:spacing w:line="192" w:lineRule="auto"/>
        <w:ind w:left="170" w:hanging="170"/>
        <w:rPr>
          <w:b/>
          <w:bCs/>
          <w:sz w:val="27"/>
          <w:szCs w:val="27"/>
          <w:rtl/>
        </w:rPr>
      </w:pPr>
    </w:p>
    <w:p w14:paraId="2974D9CB" w14:textId="630542AE" w:rsidR="00FF4383" w:rsidRPr="00416406" w:rsidRDefault="00F1540F" w:rsidP="00FF4383">
      <w:pPr>
        <w:pStyle w:val="FootnoteText"/>
        <w:spacing w:line="192" w:lineRule="auto"/>
        <w:ind w:left="170" w:hanging="170"/>
        <w:rPr>
          <w:b/>
          <w:bCs/>
          <w:sz w:val="27"/>
          <w:szCs w:val="27"/>
          <w:rtl/>
        </w:rPr>
      </w:pPr>
      <w:r w:rsidRPr="00416406">
        <w:rPr>
          <w:rFonts w:hint="cs"/>
          <w:b/>
          <w:bCs/>
          <w:sz w:val="27"/>
          <w:szCs w:val="27"/>
          <w:rtl/>
        </w:rPr>
        <w:t xml:space="preserve">حجّ </w:t>
      </w:r>
      <w:r w:rsidRPr="00416406">
        <w:rPr>
          <w:rFonts w:hint="cs"/>
          <w:b/>
          <w:bCs/>
          <w:sz w:val="27"/>
          <w:szCs w:val="27"/>
          <w:rtl/>
        </w:rPr>
        <w:t>الودعي عن الميّت</w:t>
      </w:r>
    </w:p>
    <w:p w14:paraId="1586E582" w14:textId="166F1048" w:rsidR="00FF4383" w:rsidRPr="00416406" w:rsidRDefault="00FF4383" w:rsidP="00F1540F">
      <w:pPr>
        <w:pStyle w:val="FootnoteText"/>
        <w:spacing w:line="192" w:lineRule="auto"/>
        <w:ind w:left="170" w:hanging="170"/>
        <w:rPr>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w:t>
      </w:r>
      <w:r w:rsidR="00F1540F" w:rsidRPr="00416406">
        <w:rPr>
          <w:rFonts w:hint="cs"/>
          <w:sz w:val="27"/>
          <w:szCs w:val="27"/>
          <w:rtl/>
        </w:rPr>
        <w:t>أصل هذه المس</w:t>
      </w:r>
      <w:r w:rsidR="00E263C7" w:rsidRPr="00416406">
        <w:rPr>
          <w:rFonts w:hint="cs"/>
          <w:sz w:val="27"/>
          <w:szCs w:val="27"/>
          <w:rtl/>
        </w:rPr>
        <w:t>أ</w:t>
      </w:r>
      <w:r w:rsidR="00F1540F" w:rsidRPr="00416406">
        <w:rPr>
          <w:rFonts w:hint="cs"/>
          <w:sz w:val="27"/>
          <w:szCs w:val="27"/>
          <w:rtl/>
        </w:rPr>
        <w:t>لة مستنده رواية آحادية منفردة وهي صحيحة</w:t>
      </w:r>
      <w:r w:rsidR="00F1540F" w:rsidRPr="00416406">
        <w:rPr>
          <w:sz w:val="27"/>
          <w:szCs w:val="27"/>
          <w:rtl/>
        </w:rPr>
        <w:t xml:space="preserve"> </w:t>
      </w:r>
      <w:r w:rsidR="00F1540F" w:rsidRPr="00416406">
        <w:rPr>
          <w:rFonts w:hint="cs"/>
          <w:sz w:val="27"/>
          <w:szCs w:val="27"/>
          <w:rtl/>
        </w:rPr>
        <w:t>بريد العجلي،</w:t>
      </w:r>
      <w:r w:rsidR="00F1540F" w:rsidRPr="00416406">
        <w:rPr>
          <w:sz w:val="27"/>
          <w:szCs w:val="27"/>
          <w:rtl/>
        </w:rPr>
        <w:t xml:space="preserve"> </w:t>
      </w:r>
      <w:r w:rsidR="00F1540F" w:rsidRPr="00416406">
        <w:rPr>
          <w:rFonts w:hint="cs"/>
          <w:sz w:val="27"/>
          <w:szCs w:val="27"/>
          <w:rtl/>
        </w:rPr>
        <w:t>عن</w:t>
      </w:r>
      <w:r w:rsidR="00F1540F" w:rsidRPr="00416406">
        <w:rPr>
          <w:sz w:val="27"/>
          <w:szCs w:val="27"/>
          <w:rtl/>
        </w:rPr>
        <w:t xml:space="preserve"> </w:t>
      </w:r>
      <w:r w:rsidR="00F1540F" w:rsidRPr="00416406">
        <w:rPr>
          <w:rFonts w:hint="cs"/>
          <w:sz w:val="27"/>
          <w:szCs w:val="27"/>
          <w:rtl/>
        </w:rPr>
        <w:t>أبي</w:t>
      </w:r>
      <w:r w:rsidR="00F1540F" w:rsidRPr="00416406">
        <w:rPr>
          <w:sz w:val="27"/>
          <w:szCs w:val="27"/>
          <w:rtl/>
        </w:rPr>
        <w:t xml:space="preserve"> </w:t>
      </w:r>
      <w:r w:rsidR="00F1540F" w:rsidRPr="00416406">
        <w:rPr>
          <w:rFonts w:hint="cs"/>
          <w:sz w:val="27"/>
          <w:szCs w:val="27"/>
          <w:rtl/>
        </w:rPr>
        <w:t>عبد</w:t>
      </w:r>
      <w:r w:rsidR="00F1540F" w:rsidRPr="00416406">
        <w:rPr>
          <w:sz w:val="27"/>
          <w:szCs w:val="27"/>
          <w:rtl/>
        </w:rPr>
        <w:t xml:space="preserve"> </w:t>
      </w:r>
      <w:r w:rsidR="00F1540F" w:rsidRPr="00416406">
        <w:rPr>
          <w:rFonts w:hint="cs"/>
          <w:sz w:val="27"/>
          <w:szCs w:val="27"/>
          <w:rtl/>
        </w:rPr>
        <w:t>الله×،</w:t>
      </w:r>
      <w:r w:rsidR="00F1540F" w:rsidRPr="00416406">
        <w:rPr>
          <w:sz w:val="27"/>
          <w:szCs w:val="27"/>
          <w:rtl/>
        </w:rPr>
        <w:t xml:space="preserve"> </w:t>
      </w:r>
      <w:r w:rsidR="00F1540F" w:rsidRPr="00416406">
        <w:rPr>
          <w:rFonts w:hint="cs"/>
          <w:sz w:val="27"/>
          <w:szCs w:val="27"/>
          <w:rtl/>
        </w:rPr>
        <w:t>قال</w:t>
      </w:r>
      <w:r w:rsidR="00F1540F" w:rsidRPr="00416406">
        <w:rPr>
          <w:sz w:val="27"/>
          <w:szCs w:val="27"/>
          <w:rtl/>
        </w:rPr>
        <w:t xml:space="preserve">: </w:t>
      </w:r>
      <w:r w:rsidR="00F1540F" w:rsidRPr="00416406">
        <w:rPr>
          <w:rFonts w:hint="cs"/>
          <w:sz w:val="27"/>
          <w:szCs w:val="27"/>
          <w:rtl/>
        </w:rPr>
        <w:t>سألته</w:t>
      </w:r>
      <w:r w:rsidR="00F1540F" w:rsidRPr="00416406">
        <w:rPr>
          <w:sz w:val="27"/>
          <w:szCs w:val="27"/>
          <w:rtl/>
        </w:rPr>
        <w:t xml:space="preserve"> </w:t>
      </w:r>
      <w:r w:rsidR="00F1540F" w:rsidRPr="00416406">
        <w:rPr>
          <w:rFonts w:hint="cs"/>
          <w:sz w:val="27"/>
          <w:szCs w:val="27"/>
          <w:rtl/>
        </w:rPr>
        <w:t>عن</w:t>
      </w:r>
      <w:r w:rsidR="00F1540F" w:rsidRPr="00416406">
        <w:rPr>
          <w:sz w:val="27"/>
          <w:szCs w:val="27"/>
          <w:rtl/>
        </w:rPr>
        <w:t xml:space="preserve"> </w:t>
      </w:r>
      <w:r w:rsidR="00F1540F" w:rsidRPr="00416406">
        <w:rPr>
          <w:rFonts w:hint="cs"/>
          <w:sz w:val="27"/>
          <w:szCs w:val="27"/>
          <w:rtl/>
        </w:rPr>
        <w:t>رجلٍ استودعني مالاً،</w:t>
      </w:r>
      <w:r w:rsidR="00F1540F" w:rsidRPr="00416406">
        <w:rPr>
          <w:sz w:val="27"/>
          <w:szCs w:val="27"/>
          <w:rtl/>
        </w:rPr>
        <w:t xml:space="preserve"> </w:t>
      </w:r>
      <w:r w:rsidR="00F1540F" w:rsidRPr="00416406">
        <w:rPr>
          <w:rFonts w:hint="cs"/>
          <w:sz w:val="27"/>
          <w:szCs w:val="27"/>
          <w:rtl/>
        </w:rPr>
        <w:t>وهلك</w:t>
      </w:r>
      <w:r w:rsidR="00F1540F" w:rsidRPr="00416406">
        <w:rPr>
          <w:sz w:val="27"/>
          <w:szCs w:val="27"/>
          <w:rtl/>
        </w:rPr>
        <w:t xml:space="preserve"> </w:t>
      </w:r>
      <w:r w:rsidR="00F1540F" w:rsidRPr="00416406">
        <w:rPr>
          <w:rFonts w:hint="cs"/>
          <w:sz w:val="27"/>
          <w:szCs w:val="27"/>
          <w:rtl/>
        </w:rPr>
        <w:t>وليس</w:t>
      </w:r>
      <w:r w:rsidR="00F1540F" w:rsidRPr="00416406">
        <w:rPr>
          <w:sz w:val="27"/>
          <w:szCs w:val="27"/>
          <w:rtl/>
        </w:rPr>
        <w:t xml:space="preserve"> </w:t>
      </w:r>
      <w:r w:rsidR="00F1540F" w:rsidRPr="00416406">
        <w:rPr>
          <w:rFonts w:hint="cs"/>
          <w:sz w:val="27"/>
          <w:szCs w:val="27"/>
          <w:rtl/>
        </w:rPr>
        <w:t>لولده</w:t>
      </w:r>
      <w:r w:rsidR="00F1540F" w:rsidRPr="00416406">
        <w:rPr>
          <w:sz w:val="27"/>
          <w:szCs w:val="27"/>
          <w:rtl/>
        </w:rPr>
        <w:t xml:space="preserve"> </w:t>
      </w:r>
      <w:r w:rsidR="00F1540F" w:rsidRPr="00416406">
        <w:rPr>
          <w:rFonts w:hint="cs"/>
          <w:sz w:val="27"/>
          <w:szCs w:val="27"/>
          <w:rtl/>
        </w:rPr>
        <w:t>شيء،</w:t>
      </w:r>
      <w:r w:rsidR="00F1540F" w:rsidRPr="00416406">
        <w:rPr>
          <w:sz w:val="27"/>
          <w:szCs w:val="27"/>
          <w:rtl/>
        </w:rPr>
        <w:t xml:space="preserve"> </w:t>
      </w:r>
      <w:r w:rsidR="00F1540F" w:rsidRPr="00416406">
        <w:rPr>
          <w:rFonts w:hint="cs"/>
          <w:sz w:val="27"/>
          <w:szCs w:val="27"/>
          <w:rtl/>
        </w:rPr>
        <w:t>ولم</w:t>
      </w:r>
      <w:r w:rsidR="00F1540F" w:rsidRPr="00416406">
        <w:rPr>
          <w:sz w:val="27"/>
          <w:szCs w:val="27"/>
          <w:rtl/>
        </w:rPr>
        <w:t xml:space="preserve"> </w:t>
      </w:r>
      <w:r w:rsidR="00F1540F" w:rsidRPr="00416406">
        <w:rPr>
          <w:rFonts w:hint="cs"/>
          <w:sz w:val="27"/>
          <w:szCs w:val="27"/>
          <w:rtl/>
        </w:rPr>
        <w:t>يحجّ</w:t>
      </w:r>
      <w:r w:rsidR="00F1540F" w:rsidRPr="00416406">
        <w:rPr>
          <w:sz w:val="27"/>
          <w:szCs w:val="27"/>
          <w:rtl/>
        </w:rPr>
        <w:t xml:space="preserve"> </w:t>
      </w:r>
      <w:r w:rsidR="00F1540F" w:rsidRPr="00416406">
        <w:rPr>
          <w:rFonts w:hint="cs"/>
          <w:sz w:val="27"/>
          <w:szCs w:val="27"/>
          <w:rtl/>
        </w:rPr>
        <w:t>حجّة</w:t>
      </w:r>
      <w:r w:rsidR="00F1540F" w:rsidRPr="00416406">
        <w:rPr>
          <w:sz w:val="27"/>
          <w:szCs w:val="27"/>
          <w:rtl/>
        </w:rPr>
        <w:t xml:space="preserve"> </w:t>
      </w:r>
      <w:r w:rsidR="00F1540F" w:rsidRPr="00416406">
        <w:rPr>
          <w:rFonts w:hint="cs"/>
          <w:sz w:val="27"/>
          <w:szCs w:val="27"/>
          <w:rtl/>
        </w:rPr>
        <w:t>الإسلام،</w:t>
      </w:r>
      <w:r w:rsidR="00F1540F" w:rsidRPr="00416406">
        <w:rPr>
          <w:sz w:val="27"/>
          <w:szCs w:val="27"/>
          <w:rtl/>
        </w:rPr>
        <w:t xml:space="preserve"> </w:t>
      </w:r>
      <w:r w:rsidR="00F1540F" w:rsidRPr="00416406">
        <w:rPr>
          <w:rFonts w:hint="cs"/>
          <w:sz w:val="27"/>
          <w:szCs w:val="27"/>
          <w:rtl/>
        </w:rPr>
        <w:t>قال</w:t>
      </w:r>
      <w:r w:rsidR="00F1540F" w:rsidRPr="00416406">
        <w:rPr>
          <w:sz w:val="27"/>
          <w:szCs w:val="27"/>
          <w:rtl/>
        </w:rPr>
        <w:t xml:space="preserve">: </w:t>
      </w:r>
      <w:r w:rsidR="00F1540F" w:rsidRPr="00416406">
        <w:rPr>
          <w:rFonts w:ascii="Abz-1 (Lotus)" w:hAnsi="Abz-1 (Lotus)"/>
          <w:sz w:val="27"/>
          <w:szCs w:val="27"/>
          <w:rtl/>
        </w:rPr>
        <w:t>«</w:t>
      </w:r>
      <w:r w:rsidR="00F1540F" w:rsidRPr="00416406">
        <w:rPr>
          <w:rFonts w:hint="cs"/>
          <w:sz w:val="27"/>
          <w:szCs w:val="27"/>
          <w:rtl/>
        </w:rPr>
        <w:t>حجّ</w:t>
      </w:r>
      <w:r w:rsidR="00F1540F" w:rsidRPr="00416406">
        <w:rPr>
          <w:sz w:val="27"/>
          <w:szCs w:val="27"/>
          <w:rtl/>
        </w:rPr>
        <w:t xml:space="preserve"> </w:t>
      </w:r>
      <w:r w:rsidR="00F1540F" w:rsidRPr="00416406">
        <w:rPr>
          <w:rFonts w:hint="cs"/>
          <w:sz w:val="27"/>
          <w:szCs w:val="27"/>
          <w:rtl/>
        </w:rPr>
        <w:t>عنه</w:t>
      </w:r>
      <w:r w:rsidR="00F1540F" w:rsidRPr="00416406">
        <w:rPr>
          <w:sz w:val="27"/>
          <w:szCs w:val="27"/>
          <w:rtl/>
        </w:rPr>
        <w:t xml:space="preserve"> </w:t>
      </w:r>
      <w:r w:rsidR="00F1540F" w:rsidRPr="00416406">
        <w:rPr>
          <w:rFonts w:hint="cs"/>
          <w:sz w:val="27"/>
          <w:szCs w:val="27"/>
          <w:rtl/>
        </w:rPr>
        <w:t>وما فضل</w:t>
      </w:r>
      <w:r w:rsidR="00F1540F" w:rsidRPr="00416406">
        <w:rPr>
          <w:sz w:val="27"/>
          <w:szCs w:val="27"/>
          <w:rtl/>
        </w:rPr>
        <w:t xml:space="preserve"> </w:t>
      </w:r>
      <w:r w:rsidR="00F1540F" w:rsidRPr="00416406">
        <w:rPr>
          <w:rFonts w:hint="cs"/>
          <w:sz w:val="27"/>
          <w:szCs w:val="27"/>
          <w:rtl/>
        </w:rPr>
        <w:t>فأعطهم</w:t>
      </w:r>
      <w:r w:rsidR="00F1540F" w:rsidRPr="00416406">
        <w:rPr>
          <w:rFonts w:ascii="Abz-1 (Lotus)" w:hAnsi="Abz-1 (Lotus)"/>
          <w:sz w:val="27"/>
          <w:szCs w:val="27"/>
          <w:rtl/>
        </w:rPr>
        <w:t>»</w:t>
      </w:r>
      <w:r w:rsidR="00F1540F" w:rsidRPr="00416406">
        <w:rPr>
          <w:rFonts w:ascii="Abz-1 (Lotus)" w:hAnsi="Abz-1 (Lotus)" w:hint="cs"/>
          <w:sz w:val="27"/>
          <w:szCs w:val="27"/>
          <w:rtl/>
        </w:rPr>
        <w:t xml:space="preserve"> (تفصيل وسائل الشيعة 11: 183)</w:t>
      </w:r>
      <w:r w:rsidR="00F1540F" w:rsidRPr="00416406">
        <w:rPr>
          <w:rFonts w:hint="cs"/>
          <w:sz w:val="27"/>
          <w:szCs w:val="27"/>
          <w:rtl/>
        </w:rPr>
        <w:t>.</w:t>
      </w:r>
    </w:p>
    <w:p w14:paraId="38C1E078" w14:textId="1507E892" w:rsidR="006D0D56" w:rsidRPr="00416406" w:rsidRDefault="00F1540F" w:rsidP="006D0D56">
      <w:pPr>
        <w:pStyle w:val="FootnoteText"/>
        <w:spacing w:line="192" w:lineRule="auto"/>
        <w:ind w:left="170" w:hanging="170"/>
        <w:rPr>
          <w:sz w:val="27"/>
          <w:szCs w:val="27"/>
          <w:rtl/>
        </w:rPr>
      </w:pPr>
      <w:r w:rsidRPr="00416406">
        <w:rPr>
          <w:rFonts w:hint="cs"/>
          <w:sz w:val="27"/>
          <w:szCs w:val="27"/>
          <w:rtl/>
        </w:rPr>
        <w:t>والرواية ليس فيها أنّ الأولاد يوثق بأنّهم سيحجّون أو لن يحجّوا أو يحتمل الأمران، فينبغي القول بوجوب الحجّ على الودعي مطلقاً، إلا إذا تمّ الوثوق بأنّهم سوف يحجّون؛ لأنّ نكتة إلزامه بالحجّ ليس لخصوصيّته هو، بل لضمان تحقّق قضاء الحجّ عن الميّت، فلو ضمنه من خلالهم فلا فرق بينه وبينهم في هذه الحال، بل يكون تسل</w:t>
      </w:r>
      <w:r w:rsidR="00B20186" w:rsidRPr="00416406">
        <w:rPr>
          <w:rFonts w:hint="cs"/>
          <w:sz w:val="27"/>
          <w:szCs w:val="27"/>
          <w:rtl/>
        </w:rPr>
        <w:t>ي</w:t>
      </w:r>
      <w:r w:rsidRPr="00416406">
        <w:rPr>
          <w:rFonts w:hint="cs"/>
          <w:sz w:val="27"/>
          <w:szCs w:val="27"/>
          <w:rtl/>
        </w:rPr>
        <w:t xml:space="preserve">مه المال لهم طريقاً لتحقيق الحجّ </w:t>
      </w:r>
      <w:r w:rsidR="006148FA" w:rsidRPr="00416406">
        <w:rPr>
          <w:rFonts w:hint="cs"/>
          <w:sz w:val="27"/>
          <w:szCs w:val="27"/>
          <w:rtl/>
        </w:rPr>
        <w:t>أ</w:t>
      </w:r>
      <w:r w:rsidRPr="00416406">
        <w:rPr>
          <w:rFonts w:hint="cs"/>
          <w:sz w:val="27"/>
          <w:szCs w:val="27"/>
          <w:rtl/>
        </w:rPr>
        <w:t>يضاً عبرهم</w:t>
      </w:r>
      <w:r w:rsidR="006D0D56" w:rsidRPr="00416406">
        <w:rPr>
          <w:rFonts w:hint="cs"/>
          <w:sz w:val="27"/>
          <w:szCs w:val="27"/>
          <w:rtl/>
        </w:rPr>
        <w:t xml:space="preserve">، ما لم نقل بأنّ </w:t>
      </w:r>
      <w:r w:rsidR="006D0D56" w:rsidRPr="00416406">
        <w:rPr>
          <w:sz w:val="27"/>
          <w:szCs w:val="27"/>
          <w:rtl/>
        </w:rPr>
        <w:t>قيد</w:t>
      </w:r>
      <w:r w:rsidR="006D0D56" w:rsidRPr="00416406">
        <w:rPr>
          <w:rFonts w:hint="cs"/>
          <w:sz w:val="27"/>
          <w:szCs w:val="27"/>
          <w:rtl/>
        </w:rPr>
        <w:t xml:space="preserve"> «</w:t>
      </w:r>
      <w:r w:rsidR="006D0D56" w:rsidRPr="00416406">
        <w:rPr>
          <w:rFonts w:hint="cs"/>
          <w:sz w:val="27"/>
          <w:szCs w:val="27"/>
          <w:rtl/>
        </w:rPr>
        <w:t>وليس</w:t>
      </w:r>
      <w:r w:rsidR="006D0D56" w:rsidRPr="00416406">
        <w:rPr>
          <w:sz w:val="27"/>
          <w:szCs w:val="27"/>
          <w:rtl/>
        </w:rPr>
        <w:t xml:space="preserve"> </w:t>
      </w:r>
      <w:r w:rsidR="006D0D56" w:rsidRPr="00416406">
        <w:rPr>
          <w:rFonts w:hint="cs"/>
          <w:sz w:val="27"/>
          <w:szCs w:val="27"/>
          <w:rtl/>
        </w:rPr>
        <w:t>لولده</w:t>
      </w:r>
      <w:r w:rsidR="006D0D56" w:rsidRPr="00416406">
        <w:rPr>
          <w:sz w:val="27"/>
          <w:szCs w:val="27"/>
          <w:rtl/>
        </w:rPr>
        <w:t xml:space="preserve"> </w:t>
      </w:r>
      <w:r w:rsidR="006D0D56" w:rsidRPr="00416406">
        <w:rPr>
          <w:rFonts w:hint="cs"/>
          <w:sz w:val="27"/>
          <w:szCs w:val="27"/>
          <w:rtl/>
        </w:rPr>
        <w:t>ش</w:t>
      </w:r>
      <w:r w:rsidR="006D0D56" w:rsidRPr="00416406">
        <w:rPr>
          <w:rFonts w:hint="cs"/>
          <w:sz w:val="27"/>
          <w:szCs w:val="27"/>
          <w:rtl/>
        </w:rPr>
        <w:t>يء»</w:t>
      </w:r>
      <w:r w:rsidR="006D0D56" w:rsidRPr="00416406">
        <w:rPr>
          <w:sz w:val="27"/>
          <w:szCs w:val="27"/>
          <w:rtl/>
        </w:rPr>
        <w:t xml:space="preserve"> </w:t>
      </w:r>
      <w:r w:rsidR="006D0D56" w:rsidRPr="00416406">
        <w:rPr>
          <w:rFonts w:hint="cs"/>
          <w:sz w:val="27"/>
          <w:szCs w:val="27"/>
          <w:rtl/>
        </w:rPr>
        <w:t>يشير</w:t>
      </w:r>
      <w:r w:rsidR="006D0D56" w:rsidRPr="00416406">
        <w:rPr>
          <w:sz w:val="27"/>
          <w:szCs w:val="27"/>
          <w:rtl/>
        </w:rPr>
        <w:t xml:space="preserve"> </w:t>
      </w:r>
      <w:r w:rsidR="006D0D56" w:rsidRPr="00416406">
        <w:rPr>
          <w:rFonts w:hint="cs"/>
          <w:sz w:val="27"/>
          <w:szCs w:val="27"/>
          <w:rtl/>
        </w:rPr>
        <w:t>إلى</w:t>
      </w:r>
      <w:r w:rsidR="006D0D56" w:rsidRPr="00416406">
        <w:rPr>
          <w:sz w:val="27"/>
          <w:szCs w:val="27"/>
          <w:rtl/>
        </w:rPr>
        <w:t xml:space="preserve"> </w:t>
      </w:r>
      <w:r w:rsidR="006D0D56" w:rsidRPr="00416406">
        <w:rPr>
          <w:rFonts w:hint="cs"/>
          <w:sz w:val="27"/>
          <w:szCs w:val="27"/>
          <w:rtl/>
        </w:rPr>
        <w:t>هذه</w:t>
      </w:r>
      <w:r w:rsidR="006D0D56" w:rsidRPr="00416406">
        <w:rPr>
          <w:sz w:val="27"/>
          <w:szCs w:val="27"/>
          <w:rtl/>
        </w:rPr>
        <w:t xml:space="preserve"> </w:t>
      </w:r>
      <w:r w:rsidR="006D0D56" w:rsidRPr="00416406">
        <w:rPr>
          <w:rFonts w:hint="cs"/>
          <w:sz w:val="27"/>
          <w:szCs w:val="27"/>
          <w:rtl/>
        </w:rPr>
        <w:t>النكتة؛</w:t>
      </w:r>
      <w:r w:rsidR="006D0D56" w:rsidRPr="00416406">
        <w:rPr>
          <w:sz w:val="27"/>
          <w:szCs w:val="27"/>
          <w:rtl/>
        </w:rPr>
        <w:t xml:space="preserve"> </w:t>
      </w:r>
      <w:r w:rsidR="006D0D56" w:rsidRPr="00416406">
        <w:rPr>
          <w:rFonts w:hint="cs"/>
          <w:sz w:val="27"/>
          <w:szCs w:val="27"/>
          <w:rtl/>
        </w:rPr>
        <w:t>وهي</w:t>
      </w:r>
      <w:r w:rsidR="006D0D56" w:rsidRPr="00416406">
        <w:rPr>
          <w:sz w:val="27"/>
          <w:szCs w:val="27"/>
          <w:rtl/>
        </w:rPr>
        <w:t xml:space="preserve"> </w:t>
      </w:r>
      <w:r w:rsidR="006D0D56" w:rsidRPr="00416406">
        <w:rPr>
          <w:rFonts w:hint="cs"/>
          <w:sz w:val="27"/>
          <w:szCs w:val="27"/>
          <w:rtl/>
        </w:rPr>
        <w:t>أنّه</w:t>
      </w:r>
      <w:r w:rsidR="006D0D56" w:rsidRPr="00416406">
        <w:rPr>
          <w:sz w:val="27"/>
          <w:szCs w:val="27"/>
          <w:rtl/>
        </w:rPr>
        <w:t xml:space="preserve"> </w:t>
      </w:r>
      <w:r w:rsidR="006D0D56" w:rsidRPr="00416406">
        <w:rPr>
          <w:rFonts w:hint="cs"/>
          <w:sz w:val="27"/>
          <w:szCs w:val="27"/>
          <w:rtl/>
        </w:rPr>
        <w:t>بما</w:t>
      </w:r>
      <w:r w:rsidR="006D0D56" w:rsidRPr="00416406">
        <w:rPr>
          <w:sz w:val="27"/>
          <w:szCs w:val="27"/>
          <w:rtl/>
        </w:rPr>
        <w:t xml:space="preserve"> </w:t>
      </w:r>
      <w:r w:rsidR="006D0D56" w:rsidRPr="00416406">
        <w:rPr>
          <w:rFonts w:hint="cs"/>
          <w:sz w:val="27"/>
          <w:szCs w:val="27"/>
          <w:rtl/>
        </w:rPr>
        <w:t>أنّ</w:t>
      </w:r>
      <w:r w:rsidR="006D0D56" w:rsidRPr="00416406">
        <w:rPr>
          <w:sz w:val="27"/>
          <w:szCs w:val="27"/>
          <w:rtl/>
        </w:rPr>
        <w:t xml:space="preserve"> </w:t>
      </w:r>
      <w:r w:rsidR="006D0D56" w:rsidRPr="00416406">
        <w:rPr>
          <w:rFonts w:hint="cs"/>
          <w:sz w:val="27"/>
          <w:szCs w:val="27"/>
          <w:rtl/>
        </w:rPr>
        <w:t>أولاده</w:t>
      </w:r>
      <w:r w:rsidR="006D0D56" w:rsidRPr="00416406">
        <w:rPr>
          <w:sz w:val="27"/>
          <w:szCs w:val="27"/>
          <w:rtl/>
        </w:rPr>
        <w:t xml:space="preserve"> </w:t>
      </w:r>
      <w:r w:rsidR="006D0D56" w:rsidRPr="00416406">
        <w:rPr>
          <w:rFonts w:hint="cs"/>
          <w:sz w:val="27"/>
          <w:szCs w:val="27"/>
          <w:rtl/>
        </w:rPr>
        <w:t>لا</w:t>
      </w:r>
      <w:r w:rsidR="006D0D56" w:rsidRPr="00416406">
        <w:rPr>
          <w:sz w:val="27"/>
          <w:szCs w:val="27"/>
          <w:rtl/>
        </w:rPr>
        <w:t xml:space="preserve"> </w:t>
      </w:r>
      <w:r w:rsidR="006D0D56" w:rsidRPr="00416406">
        <w:rPr>
          <w:rFonts w:hint="cs"/>
          <w:sz w:val="27"/>
          <w:szCs w:val="27"/>
          <w:rtl/>
        </w:rPr>
        <w:t>يملكون</w:t>
      </w:r>
      <w:r w:rsidR="006D0D56" w:rsidRPr="00416406">
        <w:rPr>
          <w:sz w:val="27"/>
          <w:szCs w:val="27"/>
          <w:rtl/>
        </w:rPr>
        <w:t xml:space="preserve"> </w:t>
      </w:r>
      <w:r w:rsidR="006D0D56" w:rsidRPr="00416406">
        <w:rPr>
          <w:rFonts w:hint="cs"/>
          <w:sz w:val="27"/>
          <w:szCs w:val="27"/>
          <w:rtl/>
        </w:rPr>
        <w:t>شيئاً</w:t>
      </w:r>
      <w:r w:rsidR="006D0D56" w:rsidRPr="00416406">
        <w:rPr>
          <w:sz w:val="27"/>
          <w:szCs w:val="27"/>
          <w:rtl/>
        </w:rPr>
        <w:t xml:space="preserve"> </w:t>
      </w:r>
      <w:r w:rsidR="006D0D56" w:rsidRPr="00416406">
        <w:rPr>
          <w:rFonts w:hint="cs"/>
          <w:sz w:val="27"/>
          <w:szCs w:val="27"/>
          <w:rtl/>
        </w:rPr>
        <w:t>ولم</w:t>
      </w:r>
      <w:r w:rsidR="006D0D56" w:rsidRPr="00416406">
        <w:rPr>
          <w:sz w:val="27"/>
          <w:szCs w:val="27"/>
          <w:rtl/>
        </w:rPr>
        <w:t xml:space="preserve"> </w:t>
      </w:r>
      <w:r w:rsidR="006D0D56" w:rsidRPr="00416406">
        <w:rPr>
          <w:rFonts w:hint="cs"/>
          <w:sz w:val="27"/>
          <w:szCs w:val="27"/>
          <w:rtl/>
        </w:rPr>
        <w:t>يصلهم</w:t>
      </w:r>
      <w:r w:rsidR="006D0D56" w:rsidRPr="00416406">
        <w:rPr>
          <w:sz w:val="27"/>
          <w:szCs w:val="27"/>
          <w:rtl/>
        </w:rPr>
        <w:t xml:space="preserve"> </w:t>
      </w:r>
      <w:r w:rsidR="006D0D56" w:rsidRPr="00416406">
        <w:rPr>
          <w:rFonts w:hint="cs"/>
          <w:sz w:val="27"/>
          <w:szCs w:val="27"/>
          <w:rtl/>
        </w:rPr>
        <w:t>شيء</w:t>
      </w:r>
      <w:r w:rsidR="006D0D56" w:rsidRPr="00416406">
        <w:rPr>
          <w:sz w:val="27"/>
          <w:szCs w:val="27"/>
          <w:rtl/>
        </w:rPr>
        <w:t xml:space="preserve"> </w:t>
      </w:r>
      <w:r w:rsidR="006D0D56" w:rsidRPr="00416406">
        <w:rPr>
          <w:rFonts w:hint="cs"/>
          <w:sz w:val="27"/>
          <w:szCs w:val="27"/>
          <w:rtl/>
        </w:rPr>
        <w:t>يعتدّ</w:t>
      </w:r>
      <w:r w:rsidR="006D0D56" w:rsidRPr="00416406">
        <w:rPr>
          <w:sz w:val="27"/>
          <w:szCs w:val="27"/>
          <w:rtl/>
        </w:rPr>
        <w:t xml:space="preserve"> </w:t>
      </w:r>
      <w:r w:rsidR="006D0D56" w:rsidRPr="00416406">
        <w:rPr>
          <w:rFonts w:hint="cs"/>
          <w:sz w:val="27"/>
          <w:szCs w:val="27"/>
          <w:rtl/>
        </w:rPr>
        <w:t>به</w:t>
      </w:r>
      <w:r w:rsidR="006D0D56" w:rsidRPr="00416406">
        <w:rPr>
          <w:sz w:val="27"/>
          <w:szCs w:val="27"/>
          <w:rtl/>
        </w:rPr>
        <w:t xml:space="preserve"> </w:t>
      </w:r>
      <w:r w:rsidR="006D0D56" w:rsidRPr="00416406">
        <w:rPr>
          <w:rFonts w:hint="cs"/>
          <w:sz w:val="27"/>
          <w:szCs w:val="27"/>
          <w:rtl/>
        </w:rPr>
        <w:t>من</w:t>
      </w:r>
      <w:r w:rsidR="006D0D56" w:rsidRPr="00416406">
        <w:rPr>
          <w:sz w:val="27"/>
          <w:szCs w:val="27"/>
          <w:rtl/>
        </w:rPr>
        <w:t xml:space="preserve"> </w:t>
      </w:r>
      <w:r w:rsidR="006D0D56" w:rsidRPr="00416406">
        <w:rPr>
          <w:rFonts w:hint="cs"/>
          <w:sz w:val="27"/>
          <w:szCs w:val="27"/>
          <w:rtl/>
        </w:rPr>
        <w:t>المورّث،</w:t>
      </w:r>
      <w:r w:rsidR="006D0D56" w:rsidRPr="00416406">
        <w:rPr>
          <w:sz w:val="27"/>
          <w:szCs w:val="27"/>
          <w:rtl/>
        </w:rPr>
        <w:t xml:space="preserve"> </w:t>
      </w:r>
      <w:r w:rsidR="006D0D56" w:rsidRPr="00416406">
        <w:rPr>
          <w:rFonts w:hint="cs"/>
          <w:sz w:val="27"/>
          <w:szCs w:val="27"/>
          <w:rtl/>
        </w:rPr>
        <w:t>فهناك</w:t>
      </w:r>
      <w:r w:rsidR="006D0D56" w:rsidRPr="00416406">
        <w:rPr>
          <w:sz w:val="27"/>
          <w:szCs w:val="27"/>
          <w:rtl/>
        </w:rPr>
        <w:t xml:space="preserve"> </w:t>
      </w:r>
      <w:r w:rsidR="006D0D56" w:rsidRPr="00416406">
        <w:rPr>
          <w:rFonts w:hint="cs"/>
          <w:sz w:val="27"/>
          <w:szCs w:val="27"/>
          <w:rtl/>
        </w:rPr>
        <w:t>خوف</w:t>
      </w:r>
      <w:r w:rsidR="006D0D56" w:rsidRPr="00416406">
        <w:rPr>
          <w:sz w:val="27"/>
          <w:szCs w:val="27"/>
          <w:rtl/>
        </w:rPr>
        <w:t xml:space="preserve"> </w:t>
      </w:r>
      <w:r w:rsidR="006D0D56" w:rsidRPr="00416406">
        <w:rPr>
          <w:rFonts w:hint="cs"/>
          <w:sz w:val="27"/>
          <w:szCs w:val="27"/>
          <w:rtl/>
        </w:rPr>
        <w:t>جدّي</w:t>
      </w:r>
      <w:r w:rsidR="006D0D56" w:rsidRPr="00416406">
        <w:rPr>
          <w:sz w:val="27"/>
          <w:szCs w:val="27"/>
          <w:rtl/>
        </w:rPr>
        <w:t xml:space="preserve"> (</w:t>
      </w:r>
      <w:r w:rsidR="006D0D56" w:rsidRPr="00416406">
        <w:rPr>
          <w:rFonts w:hint="cs"/>
          <w:sz w:val="27"/>
          <w:szCs w:val="27"/>
          <w:rtl/>
        </w:rPr>
        <w:t>عقلائي</w:t>
      </w:r>
      <w:r w:rsidR="006D0D56" w:rsidRPr="00416406">
        <w:rPr>
          <w:sz w:val="27"/>
          <w:szCs w:val="27"/>
          <w:rtl/>
        </w:rPr>
        <w:t xml:space="preserve">) </w:t>
      </w:r>
      <w:r w:rsidR="006D0D56" w:rsidRPr="00416406">
        <w:rPr>
          <w:rFonts w:hint="cs"/>
          <w:sz w:val="27"/>
          <w:szCs w:val="27"/>
          <w:rtl/>
        </w:rPr>
        <w:t>من</w:t>
      </w:r>
      <w:r w:rsidR="006D0D56" w:rsidRPr="00416406">
        <w:rPr>
          <w:sz w:val="27"/>
          <w:szCs w:val="27"/>
          <w:rtl/>
        </w:rPr>
        <w:t xml:space="preserve"> </w:t>
      </w:r>
      <w:r w:rsidR="006D0D56" w:rsidRPr="00416406">
        <w:rPr>
          <w:rFonts w:hint="cs"/>
          <w:sz w:val="27"/>
          <w:szCs w:val="27"/>
          <w:rtl/>
        </w:rPr>
        <w:t>أنهم</w:t>
      </w:r>
      <w:r w:rsidR="006D0D56" w:rsidRPr="00416406">
        <w:rPr>
          <w:sz w:val="27"/>
          <w:szCs w:val="27"/>
          <w:rtl/>
        </w:rPr>
        <w:t xml:space="preserve"> </w:t>
      </w:r>
      <w:r w:rsidR="006D0D56" w:rsidRPr="00416406">
        <w:rPr>
          <w:rFonts w:hint="cs"/>
          <w:sz w:val="27"/>
          <w:szCs w:val="27"/>
          <w:rtl/>
        </w:rPr>
        <w:t>لو</w:t>
      </w:r>
      <w:r w:rsidR="006D0D56" w:rsidRPr="00416406">
        <w:rPr>
          <w:sz w:val="27"/>
          <w:szCs w:val="27"/>
          <w:rtl/>
        </w:rPr>
        <w:t xml:space="preserve"> </w:t>
      </w:r>
      <w:r w:rsidR="006D0D56" w:rsidRPr="00416406">
        <w:rPr>
          <w:rFonts w:hint="cs"/>
          <w:sz w:val="27"/>
          <w:szCs w:val="27"/>
          <w:rtl/>
        </w:rPr>
        <w:t>وصل</w:t>
      </w:r>
      <w:r w:rsidR="006D0D56" w:rsidRPr="00416406">
        <w:rPr>
          <w:sz w:val="27"/>
          <w:szCs w:val="27"/>
          <w:rtl/>
        </w:rPr>
        <w:t xml:space="preserve"> </w:t>
      </w:r>
      <w:r w:rsidR="006D0D56" w:rsidRPr="00416406">
        <w:rPr>
          <w:rFonts w:hint="cs"/>
          <w:sz w:val="27"/>
          <w:szCs w:val="27"/>
          <w:rtl/>
        </w:rPr>
        <w:t>إليهم</w:t>
      </w:r>
      <w:r w:rsidR="006D0D56" w:rsidRPr="00416406">
        <w:rPr>
          <w:sz w:val="27"/>
          <w:szCs w:val="27"/>
          <w:rtl/>
        </w:rPr>
        <w:t xml:space="preserve"> </w:t>
      </w:r>
      <w:r w:rsidR="006D0D56" w:rsidRPr="00416406">
        <w:rPr>
          <w:rFonts w:hint="cs"/>
          <w:sz w:val="27"/>
          <w:szCs w:val="27"/>
          <w:rtl/>
        </w:rPr>
        <w:t>المال،</w:t>
      </w:r>
      <w:r w:rsidR="006D0D56" w:rsidRPr="00416406">
        <w:rPr>
          <w:sz w:val="27"/>
          <w:szCs w:val="27"/>
          <w:rtl/>
        </w:rPr>
        <w:t xml:space="preserve"> </w:t>
      </w:r>
      <w:r w:rsidR="006D0D56" w:rsidRPr="00416406">
        <w:rPr>
          <w:rFonts w:hint="cs"/>
          <w:sz w:val="27"/>
          <w:szCs w:val="27"/>
          <w:rtl/>
        </w:rPr>
        <w:t>لتركوا</w:t>
      </w:r>
      <w:r w:rsidR="006D0D56" w:rsidRPr="00416406">
        <w:rPr>
          <w:sz w:val="27"/>
          <w:szCs w:val="27"/>
          <w:rtl/>
        </w:rPr>
        <w:t xml:space="preserve"> </w:t>
      </w:r>
      <w:r w:rsidR="006D0D56" w:rsidRPr="00416406">
        <w:rPr>
          <w:rFonts w:hint="cs"/>
          <w:sz w:val="27"/>
          <w:szCs w:val="27"/>
          <w:rtl/>
        </w:rPr>
        <w:t>أداء</w:t>
      </w:r>
      <w:r w:rsidR="006D0D56" w:rsidRPr="00416406">
        <w:rPr>
          <w:sz w:val="27"/>
          <w:szCs w:val="27"/>
          <w:rtl/>
        </w:rPr>
        <w:t xml:space="preserve"> </w:t>
      </w:r>
      <w:r w:rsidR="006D0D56" w:rsidRPr="00416406">
        <w:rPr>
          <w:rFonts w:hint="cs"/>
          <w:sz w:val="27"/>
          <w:szCs w:val="27"/>
          <w:rtl/>
        </w:rPr>
        <w:t>الحجّ</w:t>
      </w:r>
      <w:r w:rsidR="006D0D56" w:rsidRPr="00416406">
        <w:rPr>
          <w:sz w:val="27"/>
          <w:szCs w:val="27"/>
          <w:rtl/>
        </w:rPr>
        <w:t xml:space="preserve"> </w:t>
      </w:r>
      <w:r w:rsidR="006D0D56" w:rsidRPr="00416406">
        <w:rPr>
          <w:rFonts w:hint="cs"/>
          <w:sz w:val="27"/>
          <w:szCs w:val="27"/>
          <w:rtl/>
        </w:rPr>
        <w:t>نيابة</w:t>
      </w:r>
      <w:r w:rsidR="006D0D56" w:rsidRPr="00416406">
        <w:rPr>
          <w:rFonts w:hint="cs"/>
          <w:sz w:val="27"/>
          <w:szCs w:val="27"/>
          <w:rtl/>
        </w:rPr>
        <w:t>ً</w:t>
      </w:r>
      <w:r w:rsidR="006D0D56" w:rsidRPr="00416406">
        <w:rPr>
          <w:sz w:val="27"/>
          <w:szCs w:val="27"/>
          <w:rtl/>
        </w:rPr>
        <w:t xml:space="preserve"> </w:t>
      </w:r>
      <w:r w:rsidR="006D0D56" w:rsidRPr="00416406">
        <w:rPr>
          <w:rFonts w:hint="cs"/>
          <w:sz w:val="27"/>
          <w:szCs w:val="27"/>
          <w:rtl/>
        </w:rPr>
        <w:t>عن</w:t>
      </w:r>
      <w:r w:rsidR="006D0D56" w:rsidRPr="00416406">
        <w:rPr>
          <w:sz w:val="27"/>
          <w:szCs w:val="27"/>
          <w:rtl/>
        </w:rPr>
        <w:t xml:space="preserve"> </w:t>
      </w:r>
      <w:r w:rsidR="006D0D56" w:rsidRPr="00416406">
        <w:rPr>
          <w:rFonts w:hint="cs"/>
          <w:sz w:val="27"/>
          <w:szCs w:val="27"/>
          <w:rtl/>
        </w:rPr>
        <w:t>المورّث</w:t>
      </w:r>
      <w:r w:rsidR="006D0D56" w:rsidRPr="00416406">
        <w:rPr>
          <w:sz w:val="27"/>
          <w:szCs w:val="27"/>
          <w:rtl/>
        </w:rPr>
        <w:t xml:space="preserve"> </w:t>
      </w:r>
      <w:r w:rsidR="006D0D56" w:rsidRPr="00416406">
        <w:rPr>
          <w:rFonts w:hint="cs"/>
          <w:sz w:val="27"/>
          <w:szCs w:val="27"/>
          <w:rtl/>
        </w:rPr>
        <w:t>واستحوذوا</w:t>
      </w:r>
      <w:r w:rsidR="006D0D56" w:rsidRPr="00416406">
        <w:rPr>
          <w:sz w:val="27"/>
          <w:szCs w:val="27"/>
          <w:rtl/>
        </w:rPr>
        <w:t xml:space="preserve"> </w:t>
      </w:r>
      <w:r w:rsidR="006D0D56" w:rsidRPr="00416406">
        <w:rPr>
          <w:rFonts w:hint="cs"/>
          <w:sz w:val="27"/>
          <w:szCs w:val="27"/>
          <w:rtl/>
        </w:rPr>
        <w:t>على</w:t>
      </w:r>
      <w:r w:rsidR="006D0D56" w:rsidRPr="00416406">
        <w:rPr>
          <w:sz w:val="27"/>
          <w:szCs w:val="27"/>
          <w:rtl/>
        </w:rPr>
        <w:t xml:space="preserve"> </w:t>
      </w:r>
      <w:r w:rsidR="006D0D56" w:rsidRPr="00416406">
        <w:rPr>
          <w:rFonts w:hint="cs"/>
          <w:sz w:val="27"/>
          <w:szCs w:val="27"/>
          <w:rtl/>
        </w:rPr>
        <w:t>المال</w:t>
      </w:r>
      <w:r w:rsidR="006D0D56" w:rsidRPr="00416406">
        <w:rPr>
          <w:sz w:val="27"/>
          <w:szCs w:val="27"/>
          <w:rtl/>
        </w:rPr>
        <w:t xml:space="preserve"> </w:t>
      </w:r>
      <w:r w:rsidR="006D0D56" w:rsidRPr="00416406">
        <w:rPr>
          <w:rFonts w:hint="cs"/>
          <w:sz w:val="27"/>
          <w:szCs w:val="27"/>
          <w:rtl/>
        </w:rPr>
        <w:t>لأنفسه</w:t>
      </w:r>
      <w:r w:rsidR="006D0D56" w:rsidRPr="00416406">
        <w:rPr>
          <w:rFonts w:hint="cs"/>
          <w:sz w:val="27"/>
          <w:szCs w:val="27"/>
          <w:rtl/>
        </w:rPr>
        <w:t xml:space="preserve">م، </w:t>
      </w:r>
      <w:r w:rsidR="006D0D56" w:rsidRPr="00416406">
        <w:rPr>
          <w:sz w:val="27"/>
          <w:szCs w:val="27"/>
          <w:rtl/>
        </w:rPr>
        <w:t>وإ</w:t>
      </w:r>
      <w:r w:rsidR="006D0D56" w:rsidRPr="00416406">
        <w:rPr>
          <w:rFonts w:hint="cs"/>
          <w:sz w:val="27"/>
          <w:szCs w:val="27"/>
          <w:rtl/>
        </w:rPr>
        <w:t>ذا</w:t>
      </w:r>
      <w:r w:rsidR="006D0D56" w:rsidRPr="00416406">
        <w:rPr>
          <w:sz w:val="27"/>
          <w:szCs w:val="27"/>
          <w:rtl/>
        </w:rPr>
        <w:t xml:space="preserve"> كان الأمر كذلك، ي</w:t>
      </w:r>
      <w:r w:rsidR="006D0D56" w:rsidRPr="00416406">
        <w:rPr>
          <w:rFonts w:hint="cs"/>
          <w:sz w:val="27"/>
          <w:szCs w:val="27"/>
          <w:rtl/>
        </w:rPr>
        <w:t xml:space="preserve">ختصّ </w:t>
      </w:r>
      <w:r w:rsidR="006D0D56" w:rsidRPr="00416406">
        <w:rPr>
          <w:sz w:val="27"/>
          <w:szCs w:val="27"/>
          <w:rtl/>
        </w:rPr>
        <w:t xml:space="preserve">الحكم </w:t>
      </w:r>
      <w:r w:rsidR="006D0D56" w:rsidRPr="00416406">
        <w:rPr>
          <w:rFonts w:hint="cs"/>
          <w:sz w:val="27"/>
          <w:szCs w:val="27"/>
          <w:rtl/>
        </w:rPr>
        <w:t>ب</w:t>
      </w:r>
      <w:r w:rsidR="006D0D56" w:rsidRPr="00416406">
        <w:rPr>
          <w:sz w:val="27"/>
          <w:szCs w:val="27"/>
          <w:rtl/>
        </w:rPr>
        <w:t>الموارد التي يوجد فيها خوف عقلائي من عدم إخراج الواجبات في حال وصول الوديعة إلى الورثة، ولا يكون ل</w:t>
      </w:r>
      <w:r w:rsidR="006D0D56" w:rsidRPr="00416406">
        <w:rPr>
          <w:rFonts w:hint="cs"/>
          <w:sz w:val="27"/>
          <w:szCs w:val="27"/>
          <w:rtl/>
        </w:rPr>
        <w:t>ه</w:t>
      </w:r>
      <w:r w:rsidR="006D0D56" w:rsidRPr="00416406">
        <w:rPr>
          <w:sz w:val="27"/>
          <w:szCs w:val="27"/>
          <w:rtl/>
        </w:rPr>
        <w:t xml:space="preserve"> إطلاق يشمل جميع الفروض</w:t>
      </w:r>
      <w:r w:rsidR="006D0D56" w:rsidRPr="00416406">
        <w:rPr>
          <w:rFonts w:hint="cs"/>
          <w:sz w:val="27"/>
          <w:szCs w:val="27"/>
          <w:rtl/>
        </w:rPr>
        <w:t>، و</w:t>
      </w:r>
      <w:r w:rsidR="006D0D56" w:rsidRPr="00416406">
        <w:rPr>
          <w:sz w:val="27"/>
          <w:szCs w:val="27"/>
          <w:rtl/>
        </w:rPr>
        <w:t>مع وجود هذا الاحتمال في معنى هذا القيد في الرواية</w:t>
      </w:r>
      <w:r w:rsidR="006D0D56" w:rsidRPr="00416406">
        <w:rPr>
          <w:rFonts w:hint="cs"/>
          <w:sz w:val="27"/>
          <w:szCs w:val="27"/>
          <w:rtl/>
        </w:rPr>
        <w:t xml:space="preserve"> ـ </w:t>
      </w:r>
      <w:r w:rsidR="006D0D56" w:rsidRPr="00416406">
        <w:rPr>
          <w:sz w:val="27"/>
          <w:szCs w:val="27"/>
          <w:rtl/>
        </w:rPr>
        <w:t>حتى لو لم يحصل الاطمئنان به</w:t>
      </w:r>
      <w:r w:rsidR="006D0D56" w:rsidRPr="00416406">
        <w:rPr>
          <w:rFonts w:hint="cs"/>
          <w:sz w:val="27"/>
          <w:szCs w:val="27"/>
          <w:rtl/>
        </w:rPr>
        <w:t xml:space="preserve"> ـ</w:t>
      </w:r>
      <w:r w:rsidR="006D0D56" w:rsidRPr="00416406">
        <w:rPr>
          <w:sz w:val="27"/>
          <w:szCs w:val="27"/>
          <w:rtl/>
        </w:rPr>
        <w:t xml:space="preserve"> فإنّ الإطلاق لا ينعقد</w:t>
      </w:r>
      <w:r w:rsidR="006D0D56" w:rsidRPr="00416406">
        <w:rPr>
          <w:rFonts w:hint="cs"/>
          <w:sz w:val="27"/>
          <w:szCs w:val="27"/>
          <w:rtl/>
        </w:rPr>
        <w:t xml:space="preserve">؛ </w:t>
      </w:r>
      <w:r w:rsidR="006D0D56" w:rsidRPr="00416406">
        <w:rPr>
          <w:sz w:val="27"/>
          <w:szCs w:val="27"/>
          <w:rtl/>
        </w:rPr>
        <w:t>لأن</w:t>
      </w:r>
      <w:r w:rsidR="006D0D56" w:rsidRPr="00416406">
        <w:rPr>
          <w:rFonts w:hint="cs"/>
          <w:sz w:val="27"/>
          <w:szCs w:val="27"/>
          <w:rtl/>
        </w:rPr>
        <w:t>ّ</w:t>
      </w:r>
      <w:r w:rsidR="006D0D56" w:rsidRPr="00416406">
        <w:rPr>
          <w:sz w:val="27"/>
          <w:szCs w:val="27"/>
          <w:rtl/>
        </w:rPr>
        <w:t>ه من قبيل احتفاف الكلام بما يصلح للقريني</w:t>
      </w:r>
      <w:r w:rsidR="006D0D56" w:rsidRPr="00416406">
        <w:rPr>
          <w:rFonts w:hint="cs"/>
          <w:sz w:val="27"/>
          <w:szCs w:val="27"/>
          <w:rtl/>
        </w:rPr>
        <w:t>ّ</w:t>
      </w:r>
      <w:r w:rsidR="006D0D56" w:rsidRPr="00416406">
        <w:rPr>
          <w:sz w:val="27"/>
          <w:szCs w:val="27"/>
          <w:rtl/>
        </w:rPr>
        <w:t>ة</w:t>
      </w:r>
      <w:r w:rsidR="006D0D56" w:rsidRPr="00416406">
        <w:rPr>
          <w:rFonts w:hint="cs"/>
          <w:sz w:val="27"/>
          <w:szCs w:val="27"/>
          <w:rtl/>
        </w:rPr>
        <w:t xml:space="preserve"> ويحتملها.</w:t>
      </w:r>
    </w:p>
    <w:p w14:paraId="57AA9B1F" w14:textId="77777777" w:rsidR="006148FA" w:rsidRPr="00416406" w:rsidRDefault="00F1540F" w:rsidP="00F1540F">
      <w:pPr>
        <w:pStyle w:val="FootnoteText"/>
        <w:spacing w:line="192" w:lineRule="auto"/>
        <w:ind w:left="170" w:hanging="170"/>
        <w:rPr>
          <w:sz w:val="27"/>
          <w:szCs w:val="27"/>
          <w:rtl/>
        </w:rPr>
      </w:pPr>
      <w:r w:rsidRPr="00416406">
        <w:rPr>
          <w:rFonts w:hint="cs"/>
          <w:b/>
          <w:bCs/>
          <w:sz w:val="27"/>
          <w:szCs w:val="27"/>
          <w:rtl/>
        </w:rPr>
        <w:t xml:space="preserve">ولو ذهبنا مع هذه الرواية فيلزمنا التأمّل في النكتة التي </w:t>
      </w:r>
      <w:r w:rsidR="006148FA" w:rsidRPr="00416406">
        <w:rPr>
          <w:rFonts w:hint="cs"/>
          <w:b/>
          <w:bCs/>
          <w:sz w:val="27"/>
          <w:szCs w:val="27"/>
          <w:rtl/>
        </w:rPr>
        <w:t>ي</w:t>
      </w:r>
      <w:r w:rsidRPr="00416406">
        <w:rPr>
          <w:rFonts w:hint="cs"/>
          <w:b/>
          <w:bCs/>
          <w:sz w:val="27"/>
          <w:szCs w:val="27"/>
          <w:rtl/>
        </w:rPr>
        <w:t>نبني عليها الحكم فيها</w:t>
      </w:r>
      <w:r w:rsidR="006148FA" w:rsidRPr="00416406">
        <w:rPr>
          <w:rFonts w:hint="cs"/>
          <w:b/>
          <w:bCs/>
          <w:sz w:val="27"/>
          <w:szCs w:val="27"/>
          <w:rtl/>
        </w:rPr>
        <w:t xml:space="preserve"> والمدى الذي يصل إليه الحكم</w:t>
      </w:r>
      <w:r w:rsidRPr="00416406">
        <w:rPr>
          <w:rFonts w:hint="cs"/>
          <w:b/>
          <w:bCs/>
          <w:sz w:val="27"/>
          <w:szCs w:val="27"/>
          <w:rtl/>
        </w:rPr>
        <w:t>؛</w:t>
      </w:r>
      <w:r w:rsidRPr="00416406">
        <w:rPr>
          <w:rFonts w:hint="cs"/>
          <w:sz w:val="27"/>
          <w:szCs w:val="27"/>
          <w:rtl/>
        </w:rPr>
        <w:t xml:space="preserve"> ل</w:t>
      </w:r>
      <w:r w:rsidR="006148FA" w:rsidRPr="00416406">
        <w:rPr>
          <w:rFonts w:hint="cs"/>
          <w:sz w:val="27"/>
          <w:szCs w:val="27"/>
          <w:rtl/>
        </w:rPr>
        <w:t>أ</w:t>
      </w:r>
      <w:r w:rsidRPr="00416406">
        <w:rPr>
          <w:rFonts w:hint="cs"/>
          <w:sz w:val="27"/>
          <w:szCs w:val="27"/>
          <w:rtl/>
        </w:rPr>
        <w:t>نّ هذا الحكم يقع على خلاف الأ</w:t>
      </w:r>
      <w:r w:rsidR="006148FA" w:rsidRPr="00416406">
        <w:rPr>
          <w:rFonts w:hint="cs"/>
          <w:sz w:val="27"/>
          <w:szCs w:val="27"/>
          <w:rtl/>
        </w:rPr>
        <w:t>ص</w:t>
      </w:r>
      <w:r w:rsidRPr="00416406">
        <w:rPr>
          <w:rFonts w:hint="cs"/>
          <w:sz w:val="27"/>
          <w:szCs w:val="27"/>
          <w:rtl/>
        </w:rPr>
        <w:t>ل؛ فالآخرون غير ملزمين بفرائض المي</w:t>
      </w:r>
      <w:r w:rsidR="006148FA" w:rsidRPr="00416406">
        <w:rPr>
          <w:rFonts w:hint="cs"/>
          <w:sz w:val="27"/>
          <w:szCs w:val="27"/>
          <w:rtl/>
        </w:rPr>
        <w:t>ّ</w:t>
      </w:r>
      <w:r w:rsidRPr="00416406">
        <w:rPr>
          <w:rFonts w:hint="cs"/>
          <w:sz w:val="27"/>
          <w:szCs w:val="27"/>
          <w:rtl/>
        </w:rPr>
        <w:t xml:space="preserve">ت فيما </w:t>
      </w:r>
      <w:r w:rsidR="006148FA" w:rsidRPr="00416406">
        <w:rPr>
          <w:rFonts w:hint="cs"/>
          <w:sz w:val="27"/>
          <w:szCs w:val="27"/>
          <w:rtl/>
        </w:rPr>
        <w:t>إ</w:t>
      </w:r>
      <w:r w:rsidRPr="00416406">
        <w:rPr>
          <w:rFonts w:hint="cs"/>
          <w:sz w:val="27"/>
          <w:szCs w:val="27"/>
          <w:rtl/>
        </w:rPr>
        <w:t>ذا لم يكونوا أوصياء أو ورثة، بينما هذه الرواية تلزم الودعي بالحجّ عن المي</w:t>
      </w:r>
      <w:r w:rsidR="006148FA" w:rsidRPr="00416406">
        <w:rPr>
          <w:rFonts w:hint="cs"/>
          <w:sz w:val="27"/>
          <w:szCs w:val="27"/>
          <w:rtl/>
        </w:rPr>
        <w:t>ّ</w:t>
      </w:r>
      <w:r w:rsidRPr="00416406">
        <w:rPr>
          <w:rFonts w:hint="cs"/>
          <w:sz w:val="27"/>
          <w:szCs w:val="27"/>
          <w:rtl/>
        </w:rPr>
        <w:t>ت</w:t>
      </w:r>
      <w:r w:rsidR="006148FA" w:rsidRPr="00416406">
        <w:rPr>
          <w:rFonts w:hint="cs"/>
          <w:sz w:val="27"/>
          <w:szCs w:val="27"/>
          <w:rtl/>
        </w:rPr>
        <w:t>،</w:t>
      </w:r>
      <w:r w:rsidRPr="00416406">
        <w:rPr>
          <w:rFonts w:hint="cs"/>
          <w:sz w:val="27"/>
          <w:szCs w:val="27"/>
          <w:rtl/>
        </w:rPr>
        <w:t xml:space="preserve"> لمجر</w:t>
      </w:r>
      <w:r w:rsidR="006148FA" w:rsidRPr="00416406">
        <w:rPr>
          <w:rFonts w:hint="cs"/>
          <w:sz w:val="27"/>
          <w:szCs w:val="27"/>
          <w:rtl/>
        </w:rPr>
        <w:t>ّ</w:t>
      </w:r>
      <w:r w:rsidRPr="00416406">
        <w:rPr>
          <w:rFonts w:hint="cs"/>
          <w:sz w:val="27"/>
          <w:szCs w:val="27"/>
          <w:rtl/>
        </w:rPr>
        <w:t xml:space="preserve">د </w:t>
      </w:r>
      <w:r w:rsidR="006148FA" w:rsidRPr="00416406">
        <w:rPr>
          <w:rFonts w:hint="cs"/>
          <w:sz w:val="27"/>
          <w:szCs w:val="27"/>
          <w:rtl/>
        </w:rPr>
        <w:t>أ</w:t>
      </w:r>
      <w:r w:rsidRPr="00416406">
        <w:rPr>
          <w:rFonts w:hint="cs"/>
          <w:sz w:val="27"/>
          <w:szCs w:val="27"/>
          <w:rtl/>
        </w:rPr>
        <w:t>ن</w:t>
      </w:r>
      <w:r w:rsidR="006148FA" w:rsidRPr="00416406">
        <w:rPr>
          <w:rFonts w:hint="cs"/>
          <w:sz w:val="27"/>
          <w:szCs w:val="27"/>
          <w:rtl/>
        </w:rPr>
        <w:t>ّ</w:t>
      </w:r>
      <w:r w:rsidRPr="00416406">
        <w:rPr>
          <w:rFonts w:hint="cs"/>
          <w:sz w:val="27"/>
          <w:szCs w:val="27"/>
          <w:rtl/>
        </w:rPr>
        <w:t xml:space="preserve"> مال المي</w:t>
      </w:r>
      <w:r w:rsidR="006148FA" w:rsidRPr="00416406">
        <w:rPr>
          <w:rFonts w:hint="cs"/>
          <w:sz w:val="27"/>
          <w:szCs w:val="27"/>
          <w:rtl/>
        </w:rPr>
        <w:t>ّ</w:t>
      </w:r>
      <w:r w:rsidRPr="00416406">
        <w:rPr>
          <w:rFonts w:hint="cs"/>
          <w:sz w:val="27"/>
          <w:szCs w:val="27"/>
          <w:rtl/>
        </w:rPr>
        <w:t xml:space="preserve">ت كان في يده، وهذا يعني </w:t>
      </w:r>
      <w:r w:rsidR="006148FA" w:rsidRPr="00416406">
        <w:rPr>
          <w:rFonts w:hint="cs"/>
          <w:sz w:val="27"/>
          <w:szCs w:val="27"/>
          <w:rtl/>
        </w:rPr>
        <w:t>أ</w:t>
      </w:r>
      <w:r w:rsidRPr="00416406">
        <w:rPr>
          <w:rFonts w:hint="cs"/>
          <w:sz w:val="27"/>
          <w:szCs w:val="27"/>
          <w:rtl/>
        </w:rPr>
        <w:t>نّ الحجّ عن الميّت ك</w:t>
      </w:r>
      <w:r w:rsidR="006148FA" w:rsidRPr="00416406">
        <w:rPr>
          <w:rFonts w:hint="cs"/>
          <w:sz w:val="27"/>
          <w:szCs w:val="27"/>
          <w:rtl/>
        </w:rPr>
        <w:t>أ</w:t>
      </w:r>
      <w:r w:rsidRPr="00416406">
        <w:rPr>
          <w:rFonts w:hint="cs"/>
          <w:sz w:val="27"/>
          <w:szCs w:val="27"/>
          <w:rtl/>
        </w:rPr>
        <w:t>نّه ليس فريضة الورثة والأوص</w:t>
      </w:r>
      <w:r w:rsidR="006148FA" w:rsidRPr="00416406">
        <w:rPr>
          <w:rFonts w:hint="cs"/>
          <w:sz w:val="27"/>
          <w:szCs w:val="27"/>
          <w:rtl/>
        </w:rPr>
        <w:t>ياء حصراً</w:t>
      </w:r>
      <w:r w:rsidRPr="00416406">
        <w:rPr>
          <w:rFonts w:hint="cs"/>
          <w:sz w:val="27"/>
          <w:szCs w:val="27"/>
          <w:rtl/>
        </w:rPr>
        <w:t>، بل هو فريضة كل</w:t>
      </w:r>
      <w:r w:rsidR="006148FA" w:rsidRPr="00416406">
        <w:rPr>
          <w:rFonts w:hint="cs"/>
          <w:sz w:val="27"/>
          <w:szCs w:val="27"/>
          <w:rtl/>
        </w:rPr>
        <w:t>ّ</w:t>
      </w:r>
      <w:r w:rsidRPr="00416406">
        <w:rPr>
          <w:rFonts w:hint="cs"/>
          <w:sz w:val="27"/>
          <w:szCs w:val="27"/>
          <w:rtl/>
        </w:rPr>
        <w:t xml:space="preserve"> من يمكنه ذلك من مال الميّت، فيلزم ـ خروجاً عن حرفية مثال الودعي ـ القول ب</w:t>
      </w:r>
      <w:r w:rsidR="006148FA" w:rsidRPr="00416406">
        <w:rPr>
          <w:rFonts w:hint="cs"/>
          <w:sz w:val="27"/>
          <w:szCs w:val="27"/>
          <w:rtl/>
        </w:rPr>
        <w:t>أ</w:t>
      </w:r>
      <w:r w:rsidRPr="00416406">
        <w:rPr>
          <w:rFonts w:hint="cs"/>
          <w:sz w:val="27"/>
          <w:szCs w:val="27"/>
          <w:rtl/>
        </w:rPr>
        <w:t>نّه يجب على كل</w:t>
      </w:r>
      <w:r w:rsidR="006148FA" w:rsidRPr="00416406">
        <w:rPr>
          <w:rFonts w:hint="cs"/>
          <w:sz w:val="27"/>
          <w:szCs w:val="27"/>
          <w:rtl/>
        </w:rPr>
        <w:t>ّ</w:t>
      </w:r>
      <w:r w:rsidRPr="00416406">
        <w:rPr>
          <w:rFonts w:hint="cs"/>
          <w:sz w:val="27"/>
          <w:szCs w:val="27"/>
          <w:rtl/>
        </w:rPr>
        <w:t xml:space="preserve"> الناس الحج</w:t>
      </w:r>
      <w:r w:rsidR="006148FA" w:rsidRPr="00416406">
        <w:rPr>
          <w:rFonts w:hint="cs"/>
          <w:sz w:val="27"/>
          <w:szCs w:val="27"/>
          <w:rtl/>
        </w:rPr>
        <w:t>ّ</w:t>
      </w:r>
      <w:r w:rsidRPr="00416406">
        <w:rPr>
          <w:rFonts w:hint="cs"/>
          <w:sz w:val="27"/>
          <w:szCs w:val="27"/>
          <w:rtl/>
        </w:rPr>
        <w:t xml:space="preserve"> من مال المي</w:t>
      </w:r>
      <w:r w:rsidR="006148FA" w:rsidRPr="00416406">
        <w:rPr>
          <w:rFonts w:hint="cs"/>
          <w:sz w:val="27"/>
          <w:szCs w:val="27"/>
          <w:rtl/>
        </w:rPr>
        <w:t>ّ</w:t>
      </w:r>
      <w:r w:rsidRPr="00416406">
        <w:rPr>
          <w:rFonts w:hint="cs"/>
          <w:sz w:val="27"/>
          <w:szCs w:val="27"/>
          <w:rtl/>
        </w:rPr>
        <w:t xml:space="preserve">ت حيث يمكنهم ذلك، ولا </w:t>
      </w:r>
      <w:r w:rsidR="006148FA" w:rsidRPr="00416406">
        <w:rPr>
          <w:rFonts w:hint="cs"/>
          <w:sz w:val="27"/>
          <w:szCs w:val="27"/>
          <w:rtl/>
        </w:rPr>
        <w:t>أ</w:t>
      </w:r>
      <w:r w:rsidRPr="00416406">
        <w:rPr>
          <w:rFonts w:hint="cs"/>
          <w:sz w:val="27"/>
          <w:szCs w:val="27"/>
          <w:rtl/>
        </w:rPr>
        <w:t>قل</w:t>
      </w:r>
      <w:r w:rsidR="006148FA" w:rsidRPr="00416406">
        <w:rPr>
          <w:rFonts w:hint="cs"/>
          <w:sz w:val="27"/>
          <w:szCs w:val="27"/>
          <w:rtl/>
        </w:rPr>
        <w:t>ّ</w:t>
      </w:r>
      <w:r w:rsidRPr="00416406">
        <w:rPr>
          <w:rFonts w:hint="cs"/>
          <w:sz w:val="27"/>
          <w:szCs w:val="27"/>
          <w:rtl/>
        </w:rPr>
        <w:t xml:space="preserve"> في حالة وثوقهم بعدم قيام الورثة والأ</w:t>
      </w:r>
      <w:r w:rsidR="006148FA" w:rsidRPr="00416406">
        <w:rPr>
          <w:rFonts w:hint="cs"/>
          <w:sz w:val="27"/>
          <w:szCs w:val="27"/>
          <w:rtl/>
        </w:rPr>
        <w:t xml:space="preserve">وصياء </w:t>
      </w:r>
      <w:r w:rsidRPr="00416406">
        <w:rPr>
          <w:rFonts w:hint="cs"/>
          <w:sz w:val="27"/>
          <w:szCs w:val="27"/>
          <w:rtl/>
        </w:rPr>
        <w:t>بذلك، ما لم يلزم منه ضرر أو حرج</w:t>
      </w:r>
      <w:r w:rsidR="006148FA" w:rsidRPr="00416406">
        <w:rPr>
          <w:rFonts w:hint="cs"/>
          <w:sz w:val="27"/>
          <w:szCs w:val="27"/>
          <w:rtl/>
        </w:rPr>
        <w:t xml:space="preserve"> عليهم؛</w:t>
      </w:r>
      <w:r w:rsidRPr="00416406">
        <w:rPr>
          <w:rFonts w:hint="cs"/>
          <w:sz w:val="27"/>
          <w:szCs w:val="27"/>
          <w:rtl/>
        </w:rPr>
        <w:t xml:space="preserve"> إذ لا خصوصي</w:t>
      </w:r>
      <w:r w:rsidR="006148FA" w:rsidRPr="00416406">
        <w:rPr>
          <w:rFonts w:hint="cs"/>
          <w:sz w:val="27"/>
          <w:szCs w:val="27"/>
          <w:rtl/>
        </w:rPr>
        <w:t>ّ</w:t>
      </w:r>
      <w:r w:rsidRPr="00416406">
        <w:rPr>
          <w:rFonts w:hint="cs"/>
          <w:sz w:val="27"/>
          <w:szCs w:val="27"/>
          <w:rtl/>
        </w:rPr>
        <w:t>ة للودعي بما هو ودعي</w:t>
      </w:r>
      <w:r w:rsidR="006148FA" w:rsidRPr="00416406">
        <w:rPr>
          <w:rFonts w:hint="cs"/>
          <w:sz w:val="27"/>
          <w:szCs w:val="27"/>
          <w:rtl/>
        </w:rPr>
        <w:t>، إ</w:t>
      </w:r>
      <w:r w:rsidRPr="00416406">
        <w:rPr>
          <w:rFonts w:hint="cs"/>
          <w:sz w:val="27"/>
          <w:szCs w:val="27"/>
          <w:rtl/>
        </w:rPr>
        <w:t>لا كونه قادراً على التصر</w:t>
      </w:r>
      <w:r w:rsidR="006148FA" w:rsidRPr="00416406">
        <w:rPr>
          <w:rFonts w:hint="cs"/>
          <w:sz w:val="27"/>
          <w:szCs w:val="27"/>
          <w:rtl/>
        </w:rPr>
        <w:t>ّ</w:t>
      </w:r>
      <w:r w:rsidRPr="00416406">
        <w:rPr>
          <w:rFonts w:hint="cs"/>
          <w:sz w:val="27"/>
          <w:szCs w:val="27"/>
          <w:rtl/>
        </w:rPr>
        <w:t xml:space="preserve">ف في المال بلا حرج ولا ضرر، ولهذا عمّم السيد الماتن هنا من الوديعة </w:t>
      </w:r>
      <w:r w:rsidR="006148FA" w:rsidRPr="00416406">
        <w:rPr>
          <w:rFonts w:hint="cs"/>
          <w:sz w:val="27"/>
          <w:szCs w:val="27"/>
          <w:rtl/>
        </w:rPr>
        <w:t>إ</w:t>
      </w:r>
      <w:r w:rsidRPr="00416406">
        <w:rPr>
          <w:rFonts w:hint="cs"/>
          <w:sz w:val="27"/>
          <w:szCs w:val="27"/>
          <w:rtl/>
        </w:rPr>
        <w:t>لى العارية والغصب والد</w:t>
      </w:r>
      <w:r w:rsidR="006148FA" w:rsidRPr="00416406">
        <w:rPr>
          <w:rFonts w:hint="cs"/>
          <w:sz w:val="27"/>
          <w:szCs w:val="27"/>
          <w:rtl/>
        </w:rPr>
        <w:t>َّ</w:t>
      </w:r>
      <w:r w:rsidRPr="00416406">
        <w:rPr>
          <w:rFonts w:hint="cs"/>
          <w:sz w:val="27"/>
          <w:szCs w:val="27"/>
          <w:rtl/>
        </w:rPr>
        <w:t>ين وغير ذلك</w:t>
      </w:r>
      <w:r w:rsidR="006148FA" w:rsidRPr="00416406">
        <w:rPr>
          <w:rFonts w:hint="cs"/>
          <w:sz w:val="27"/>
          <w:szCs w:val="27"/>
          <w:rtl/>
        </w:rPr>
        <w:t>.</w:t>
      </w:r>
    </w:p>
    <w:p w14:paraId="358FDB84" w14:textId="02F9D9E1" w:rsidR="00F1540F" w:rsidRPr="00416406" w:rsidRDefault="00F1540F" w:rsidP="00F1540F">
      <w:pPr>
        <w:pStyle w:val="FootnoteText"/>
        <w:spacing w:line="192" w:lineRule="auto"/>
        <w:ind w:left="170" w:hanging="170"/>
        <w:rPr>
          <w:sz w:val="27"/>
          <w:szCs w:val="27"/>
          <w:rtl/>
        </w:rPr>
      </w:pPr>
      <w:r w:rsidRPr="00416406">
        <w:rPr>
          <w:rFonts w:hint="cs"/>
          <w:sz w:val="27"/>
          <w:szCs w:val="27"/>
          <w:rtl/>
        </w:rPr>
        <w:t>وينتج عن هذا أنّ ا</w:t>
      </w:r>
      <w:r w:rsidR="006148FA" w:rsidRPr="00416406">
        <w:rPr>
          <w:rFonts w:hint="cs"/>
          <w:sz w:val="27"/>
          <w:szCs w:val="27"/>
          <w:rtl/>
        </w:rPr>
        <w:t>ل</w:t>
      </w:r>
      <w:r w:rsidRPr="00416406">
        <w:rPr>
          <w:rFonts w:hint="cs"/>
          <w:sz w:val="27"/>
          <w:szCs w:val="27"/>
          <w:rtl/>
        </w:rPr>
        <w:t>بنوك اليوم يجب عليها الحجّ عن الموتى الذين كانت لهم حسابات بنكي</w:t>
      </w:r>
      <w:r w:rsidR="006148FA" w:rsidRPr="00416406">
        <w:rPr>
          <w:rFonts w:hint="cs"/>
          <w:sz w:val="27"/>
          <w:szCs w:val="27"/>
          <w:rtl/>
        </w:rPr>
        <w:t>ّ</w:t>
      </w:r>
      <w:r w:rsidRPr="00416406">
        <w:rPr>
          <w:rFonts w:hint="cs"/>
          <w:sz w:val="27"/>
          <w:szCs w:val="27"/>
          <w:rtl/>
        </w:rPr>
        <w:t>ة لديهم تفي بالحجّ</w:t>
      </w:r>
      <w:r w:rsidR="006148FA" w:rsidRPr="00416406">
        <w:rPr>
          <w:rFonts w:hint="cs"/>
          <w:sz w:val="27"/>
          <w:szCs w:val="27"/>
          <w:rtl/>
        </w:rPr>
        <w:t>، وبخاصّة في حال الوثوق بأنّ الورثة لن يفعلوا ذلك لو تمّ تسليم المال إليهم. والأمر عينه في المستأجر الذي استأجر داراً أو دكّاناً مملوكَين للميت، أو عامل المضاربة الذي يقع بين يديه مال الميت، وكذا عامل المزارعة والمساقاة وغير ذلك.</w:t>
      </w:r>
    </w:p>
    <w:p w14:paraId="4E11886A" w14:textId="3D338F92" w:rsidR="006148FA" w:rsidRPr="00416406" w:rsidRDefault="006148FA" w:rsidP="00F1540F">
      <w:pPr>
        <w:pStyle w:val="FootnoteText"/>
        <w:spacing w:line="192" w:lineRule="auto"/>
        <w:ind w:left="170" w:hanging="170"/>
        <w:rPr>
          <w:sz w:val="27"/>
          <w:szCs w:val="27"/>
          <w:rtl/>
        </w:rPr>
      </w:pPr>
      <w:r w:rsidRPr="00416406">
        <w:rPr>
          <w:rFonts w:hint="cs"/>
          <w:sz w:val="27"/>
          <w:szCs w:val="27"/>
          <w:rtl/>
        </w:rPr>
        <w:t>ويبدو لي أنّ هذا الحكم يقع على خلاف الأصل في تشريعات الإسلام المرتبطة بمال الميت، فإنّ سائر الناس لا علاقة لهم بذلك، بل لو قلنا بأنّه لا خصوصيّة للحجّ أيضاً، بل المسألة هي مسألة ما يجب إخراجه من أصل التركة من الفرائض والواجبات، بما في ذلك الديون، يلزم على من في يده مال الميت القيام بذلك، وهو شيء غير مألوف في التشريعات الإسلاميّة ولا نجد له نظيراً، بل لو كان لكثرت فيه الأسئلة</w:t>
      </w:r>
      <w:r w:rsidR="00B20186" w:rsidRPr="00416406">
        <w:rPr>
          <w:rFonts w:hint="cs"/>
          <w:sz w:val="27"/>
          <w:szCs w:val="27"/>
          <w:rtl/>
        </w:rPr>
        <w:t xml:space="preserve"> كون مثل هذا كثير الابتلاء</w:t>
      </w:r>
      <w:r w:rsidRPr="00416406">
        <w:rPr>
          <w:rFonts w:hint="cs"/>
          <w:sz w:val="27"/>
          <w:szCs w:val="27"/>
          <w:rtl/>
        </w:rPr>
        <w:t>.</w:t>
      </w:r>
    </w:p>
    <w:p w14:paraId="4744A564" w14:textId="59D4EBCE" w:rsidR="006148FA" w:rsidRPr="00416406" w:rsidRDefault="006148FA" w:rsidP="00F1540F">
      <w:pPr>
        <w:pStyle w:val="FootnoteText"/>
        <w:spacing w:line="192" w:lineRule="auto"/>
        <w:ind w:left="170" w:hanging="170"/>
        <w:rPr>
          <w:sz w:val="27"/>
          <w:szCs w:val="27"/>
          <w:rtl/>
        </w:rPr>
      </w:pPr>
      <w:r w:rsidRPr="00416406">
        <w:rPr>
          <w:rFonts w:hint="cs"/>
          <w:sz w:val="27"/>
          <w:szCs w:val="27"/>
          <w:rtl/>
        </w:rPr>
        <w:t>وعليه</w:t>
      </w:r>
      <w:r w:rsidR="00B20186" w:rsidRPr="00416406">
        <w:rPr>
          <w:rFonts w:hint="cs"/>
          <w:sz w:val="27"/>
          <w:szCs w:val="27"/>
          <w:rtl/>
        </w:rPr>
        <w:t>،</w:t>
      </w:r>
      <w:r w:rsidRPr="00416406">
        <w:rPr>
          <w:rFonts w:hint="cs"/>
          <w:sz w:val="27"/>
          <w:szCs w:val="27"/>
          <w:rtl/>
        </w:rPr>
        <w:t xml:space="preserve"> يقلّ الوثوق بهذه الرواية الآحاديّة، إما صدوراً أو على احتمال وجود قيود فيها غابت في النقل، أو كونها قضيّة شخصيّة </w:t>
      </w:r>
      <w:r w:rsidR="00B20186" w:rsidRPr="00416406">
        <w:rPr>
          <w:rFonts w:hint="cs"/>
          <w:sz w:val="27"/>
          <w:szCs w:val="27"/>
          <w:rtl/>
        </w:rPr>
        <w:t xml:space="preserve">أو إذناً شخصياً من الإمام في فعل ذلك، </w:t>
      </w:r>
      <w:r w:rsidRPr="00416406">
        <w:rPr>
          <w:rFonts w:hint="cs"/>
          <w:sz w:val="27"/>
          <w:szCs w:val="27"/>
          <w:rtl/>
        </w:rPr>
        <w:t>والله العالم، وتكون النتيجة عدم ثبوت الحجّ على مطلق من بيده مال الميّت، ما لم يكن وارثاً أو وصيّاً.</w:t>
      </w:r>
    </w:p>
    <w:p w14:paraId="1DB40E48" w14:textId="4BDF59F5" w:rsidR="00945F59" w:rsidRPr="00416406" w:rsidRDefault="00F036DE" w:rsidP="00945F59">
      <w:pPr>
        <w:pStyle w:val="FootnoteText"/>
        <w:spacing w:line="192" w:lineRule="auto"/>
        <w:ind w:left="170" w:hanging="170"/>
        <w:rPr>
          <w:sz w:val="27"/>
          <w:szCs w:val="27"/>
          <w:rtl/>
        </w:rPr>
      </w:pPr>
      <w:r w:rsidRPr="00416406">
        <w:rPr>
          <w:rFonts w:hint="cs"/>
          <w:sz w:val="27"/>
          <w:szCs w:val="27"/>
          <w:rtl/>
        </w:rPr>
        <w:t>هذا، وسائر تفاصيل المسألة أعلاه واضحة.</w:t>
      </w:r>
      <w:r w:rsidR="00945F59" w:rsidRPr="00416406">
        <w:rPr>
          <w:rFonts w:hint="cs"/>
          <w:sz w:val="27"/>
          <w:szCs w:val="27"/>
          <w:rtl/>
        </w:rPr>
        <w:t xml:space="preserve"> ولعلّه لما قلناه استشكل السيد علي السيستاني في هذا الحكم كلّه في مناسكه.</w:t>
      </w:r>
    </w:p>
  </w:footnote>
  <w:footnote w:id="3">
    <w:p w14:paraId="1120418D" w14:textId="77777777" w:rsidR="00C56FDA" w:rsidRPr="00416406" w:rsidRDefault="00C56FDA" w:rsidP="00C56FDA">
      <w:pPr>
        <w:pStyle w:val="FootnoteText"/>
        <w:spacing w:line="192" w:lineRule="auto"/>
        <w:ind w:left="170" w:hanging="170"/>
        <w:rPr>
          <w:b/>
          <w:bCs/>
          <w:sz w:val="27"/>
          <w:szCs w:val="27"/>
          <w:rtl/>
        </w:rPr>
      </w:pPr>
    </w:p>
    <w:p w14:paraId="1D7F6CFB" w14:textId="677EAD6B" w:rsidR="00C56FDA" w:rsidRPr="00416406" w:rsidRDefault="00C56FDA" w:rsidP="00C56FDA">
      <w:pPr>
        <w:pStyle w:val="FootnoteText"/>
        <w:spacing w:line="192" w:lineRule="auto"/>
        <w:ind w:left="170" w:hanging="170"/>
        <w:rPr>
          <w:b/>
          <w:bCs/>
          <w:sz w:val="27"/>
          <w:szCs w:val="27"/>
          <w:rtl/>
        </w:rPr>
      </w:pPr>
      <w:r w:rsidRPr="00416406">
        <w:rPr>
          <w:rFonts w:hint="cs"/>
          <w:b/>
          <w:bCs/>
          <w:sz w:val="27"/>
          <w:szCs w:val="27"/>
          <w:rtl/>
        </w:rPr>
        <w:t xml:space="preserve">تصرّف </w:t>
      </w:r>
      <w:r w:rsidRPr="00416406">
        <w:rPr>
          <w:rFonts w:hint="cs"/>
          <w:b/>
          <w:bCs/>
          <w:sz w:val="27"/>
          <w:szCs w:val="27"/>
          <w:rtl/>
        </w:rPr>
        <w:t>الورثة في التركة قبل الاستئجار للحجّ</w:t>
      </w:r>
    </w:p>
    <w:p w14:paraId="6D419522" w14:textId="06D3680D" w:rsidR="00C56FDA" w:rsidRPr="00416406" w:rsidRDefault="00C56FDA" w:rsidP="00C56FDA">
      <w:pPr>
        <w:pStyle w:val="FootnoteText"/>
        <w:spacing w:line="192" w:lineRule="auto"/>
        <w:ind w:left="170" w:hanging="170"/>
        <w:rPr>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هنا صور</w:t>
      </w:r>
      <w:r w:rsidR="006D0D56" w:rsidRPr="00416406">
        <w:rPr>
          <w:rFonts w:hint="cs"/>
          <w:sz w:val="27"/>
          <w:szCs w:val="27"/>
          <w:rtl/>
        </w:rPr>
        <w:t xml:space="preserve"> ثلاث</w:t>
      </w:r>
      <w:r w:rsidRPr="00416406">
        <w:rPr>
          <w:rFonts w:hint="cs"/>
          <w:sz w:val="27"/>
          <w:szCs w:val="27"/>
          <w:rtl/>
        </w:rPr>
        <w:t>:</w:t>
      </w:r>
    </w:p>
    <w:p w14:paraId="6968840F" w14:textId="0B137B74" w:rsidR="00C56FDA" w:rsidRPr="00416406" w:rsidRDefault="00C56FDA" w:rsidP="00C56FDA">
      <w:pPr>
        <w:pStyle w:val="FootnoteText"/>
        <w:spacing w:line="192" w:lineRule="auto"/>
        <w:ind w:left="170" w:hanging="170"/>
        <w:rPr>
          <w:sz w:val="27"/>
          <w:szCs w:val="27"/>
          <w:rtl/>
        </w:rPr>
      </w:pPr>
      <w:r w:rsidRPr="00416406">
        <w:rPr>
          <w:rFonts w:hint="cs"/>
          <w:b/>
          <w:bCs/>
          <w:sz w:val="27"/>
          <w:szCs w:val="27"/>
          <w:rtl/>
        </w:rPr>
        <w:t>الصورة الأولى:</w:t>
      </w:r>
      <w:r w:rsidRPr="00416406">
        <w:rPr>
          <w:rFonts w:hint="cs"/>
          <w:sz w:val="27"/>
          <w:szCs w:val="27"/>
          <w:rtl/>
        </w:rPr>
        <w:t xml:space="preserve"> استغراق مصرف الحجّ للتركة واستيعابه لها تماماً، وهنا من الواضح أنّ الورثة لا يجوز لهم التصرّف بشيء؛ لأنّ المال إمّا ليس لهم من الأوّل أو أنّه متعلّق لحقّ الغير بتمامه، فلا يجوز لهم التصرّف</w:t>
      </w:r>
      <w:r w:rsidR="00B20186" w:rsidRPr="00416406">
        <w:rPr>
          <w:rFonts w:hint="cs"/>
          <w:sz w:val="27"/>
          <w:szCs w:val="27"/>
          <w:rtl/>
        </w:rPr>
        <w:t xml:space="preserve"> فيه</w:t>
      </w:r>
      <w:r w:rsidRPr="00416406">
        <w:rPr>
          <w:rFonts w:hint="cs"/>
          <w:sz w:val="27"/>
          <w:szCs w:val="27"/>
          <w:rtl/>
        </w:rPr>
        <w:t>.</w:t>
      </w:r>
    </w:p>
    <w:p w14:paraId="4CD18C9D" w14:textId="0573C8BE" w:rsidR="00C56FDA" w:rsidRPr="00416406" w:rsidRDefault="00C56FDA" w:rsidP="00C56FDA">
      <w:pPr>
        <w:pStyle w:val="FootnoteText"/>
        <w:spacing w:line="192" w:lineRule="auto"/>
        <w:ind w:left="170" w:hanging="170"/>
        <w:rPr>
          <w:sz w:val="27"/>
          <w:szCs w:val="27"/>
          <w:rtl/>
        </w:rPr>
      </w:pPr>
      <w:r w:rsidRPr="00416406">
        <w:rPr>
          <w:rFonts w:hint="cs"/>
          <w:b/>
          <w:bCs/>
          <w:sz w:val="27"/>
          <w:szCs w:val="27"/>
          <w:rtl/>
        </w:rPr>
        <w:t>الصورة الثانية:</w:t>
      </w:r>
      <w:r w:rsidRPr="00416406">
        <w:rPr>
          <w:rFonts w:hint="cs"/>
          <w:sz w:val="27"/>
          <w:szCs w:val="27"/>
          <w:rtl/>
        </w:rPr>
        <w:t xml:space="preserve"> عدم استغراق مصرف الحج</w:t>
      </w:r>
      <w:r w:rsidR="00B20186" w:rsidRPr="00416406">
        <w:rPr>
          <w:rFonts w:hint="cs"/>
          <w:sz w:val="27"/>
          <w:szCs w:val="27"/>
          <w:rtl/>
        </w:rPr>
        <w:t>ّ</w:t>
      </w:r>
      <w:r w:rsidRPr="00416406">
        <w:rPr>
          <w:rFonts w:hint="cs"/>
          <w:sz w:val="27"/>
          <w:szCs w:val="27"/>
          <w:rtl/>
        </w:rPr>
        <w:t xml:space="preserve"> للتركة، فهنا لهم التصرّف بما لا يؤثر على مال الحجّ، فهم شركاء.</w:t>
      </w:r>
    </w:p>
    <w:p w14:paraId="251F2FF0" w14:textId="0478858F" w:rsidR="00C56FDA" w:rsidRPr="00416406" w:rsidRDefault="00C56FDA" w:rsidP="00C56FDA">
      <w:pPr>
        <w:pStyle w:val="FootnoteText"/>
        <w:spacing w:line="192" w:lineRule="auto"/>
        <w:ind w:left="170" w:hanging="170"/>
        <w:rPr>
          <w:sz w:val="27"/>
          <w:szCs w:val="27"/>
          <w:rtl/>
        </w:rPr>
      </w:pPr>
      <w:r w:rsidRPr="00416406">
        <w:rPr>
          <w:rFonts w:hint="cs"/>
          <w:sz w:val="27"/>
          <w:szCs w:val="27"/>
          <w:rtl/>
        </w:rPr>
        <w:t>ولا فرق في هذا بين كون التركة واسعة للغاية وعدمه، وفاقاً للماتن في بحوثه، ولعلّه احتاط هنا في غير حال التركة الواسعة؛ خروجاً عن مخالفة من ذهب لعدم جواز التصرّف من الفقهاء.</w:t>
      </w:r>
    </w:p>
    <w:p w14:paraId="674A0048" w14:textId="77777777" w:rsidR="006D0D56" w:rsidRPr="00416406" w:rsidRDefault="006D0D56" w:rsidP="006D0D56">
      <w:pPr>
        <w:pStyle w:val="FootnoteText"/>
        <w:spacing w:line="192" w:lineRule="auto"/>
        <w:ind w:left="170" w:hanging="170"/>
        <w:rPr>
          <w:sz w:val="27"/>
          <w:szCs w:val="27"/>
          <w:rtl/>
        </w:rPr>
      </w:pPr>
      <w:r w:rsidRPr="00416406">
        <w:rPr>
          <w:rFonts w:hint="cs"/>
          <w:b/>
          <w:bCs/>
          <w:sz w:val="27"/>
          <w:szCs w:val="27"/>
          <w:rtl/>
        </w:rPr>
        <w:t>الصورة الثالثة:</w:t>
      </w:r>
      <w:r w:rsidRPr="00416406">
        <w:rPr>
          <w:rFonts w:hint="cs"/>
          <w:sz w:val="27"/>
          <w:szCs w:val="27"/>
          <w:rtl/>
        </w:rPr>
        <w:t xml:space="preserve"> </w:t>
      </w:r>
      <w:r w:rsidRPr="00416406">
        <w:rPr>
          <w:sz w:val="27"/>
          <w:szCs w:val="27"/>
          <w:rtl/>
        </w:rPr>
        <w:t>عدم العلم بالاستغراق وعدمه، ولعل</w:t>
      </w:r>
      <w:r w:rsidRPr="00416406">
        <w:rPr>
          <w:rFonts w:hint="cs"/>
          <w:sz w:val="27"/>
          <w:szCs w:val="27"/>
          <w:rtl/>
        </w:rPr>
        <w:t>ّ</w:t>
      </w:r>
      <w:r w:rsidRPr="00416406">
        <w:rPr>
          <w:sz w:val="27"/>
          <w:szCs w:val="27"/>
          <w:rtl/>
        </w:rPr>
        <w:t xml:space="preserve"> وجه إيراد الماتن فرض كون الزيادة واسعة</w:t>
      </w:r>
      <w:r w:rsidRPr="00416406">
        <w:rPr>
          <w:rFonts w:hint="cs"/>
          <w:sz w:val="27"/>
          <w:szCs w:val="27"/>
          <w:rtl/>
        </w:rPr>
        <w:t>، هو للا</w:t>
      </w:r>
      <w:r w:rsidRPr="00416406">
        <w:rPr>
          <w:sz w:val="27"/>
          <w:szCs w:val="27"/>
          <w:rtl/>
        </w:rPr>
        <w:t>طمئنان بالزياد</w:t>
      </w:r>
      <w:r w:rsidRPr="00416406">
        <w:rPr>
          <w:rFonts w:hint="cs"/>
          <w:sz w:val="27"/>
          <w:szCs w:val="27"/>
          <w:rtl/>
        </w:rPr>
        <w:t>ة.</w:t>
      </w:r>
    </w:p>
    <w:p w14:paraId="0CC067A0" w14:textId="0C72A49C" w:rsidR="006D0D56" w:rsidRPr="00416406" w:rsidRDefault="006D0D56" w:rsidP="006D0D56">
      <w:pPr>
        <w:pStyle w:val="FootnoteText"/>
        <w:spacing w:line="192" w:lineRule="auto"/>
        <w:ind w:left="170" w:hanging="170"/>
        <w:rPr>
          <w:sz w:val="27"/>
          <w:szCs w:val="27"/>
          <w:rtl/>
        </w:rPr>
      </w:pPr>
      <w:r w:rsidRPr="00416406">
        <w:rPr>
          <w:rFonts w:hint="cs"/>
          <w:sz w:val="27"/>
          <w:szCs w:val="27"/>
          <w:rtl/>
        </w:rPr>
        <w:t xml:space="preserve">وهنا يمنعون من </w:t>
      </w:r>
      <w:r w:rsidRPr="00416406">
        <w:rPr>
          <w:sz w:val="27"/>
          <w:szCs w:val="27"/>
          <w:rtl/>
        </w:rPr>
        <w:t>التصر</w:t>
      </w:r>
      <w:r w:rsidRPr="00416406">
        <w:rPr>
          <w:rFonts w:hint="cs"/>
          <w:sz w:val="27"/>
          <w:szCs w:val="27"/>
          <w:rtl/>
        </w:rPr>
        <w:t>ّ</w:t>
      </w:r>
      <w:r w:rsidRPr="00416406">
        <w:rPr>
          <w:sz w:val="27"/>
          <w:szCs w:val="27"/>
          <w:rtl/>
        </w:rPr>
        <w:t>ف</w:t>
      </w:r>
      <w:r w:rsidRPr="00416406">
        <w:rPr>
          <w:rFonts w:hint="cs"/>
          <w:sz w:val="27"/>
          <w:szCs w:val="27"/>
          <w:rtl/>
        </w:rPr>
        <w:t>؛</w:t>
      </w:r>
      <w:r w:rsidRPr="00416406">
        <w:rPr>
          <w:sz w:val="27"/>
          <w:szCs w:val="27"/>
          <w:rtl/>
        </w:rPr>
        <w:t xml:space="preserve"> لعدم </w:t>
      </w:r>
      <w:r w:rsidRPr="00416406">
        <w:rPr>
          <w:rFonts w:hint="cs"/>
          <w:sz w:val="27"/>
          <w:szCs w:val="27"/>
          <w:rtl/>
        </w:rPr>
        <w:t>إ</w:t>
      </w:r>
      <w:r w:rsidRPr="00416406">
        <w:rPr>
          <w:sz w:val="27"/>
          <w:szCs w:val="27"/>
          <w:rtl/>
        </w:rPr>
        <w:t xml:space="preserve">حرازهم كون هذا المال لهم </w:t>
      </w:r>
      <w:r w:rsidRPr="00416406">
        <w:rPr>
          <w:rFonts w:hint="cs"/>
          <w:sz w:val="27"/>
          <w:szCs w:val="27"/>
          <w:rtl/>
        </w:rPr>
        <w:t>أساساً.</w:t>
      </w:r>
    </w:p>
  </w:footnote>
  <w:footnote w:id="4">
    <w:p w14:paraId="09F83A8F" w14:textId="77777777" w:rsidR="00ED11A0" w:rsidRPr="00416406" w:rsidRDefault="00ED11A0" w:rsidP="00ED11A0">
      <w:pPr>
        <w:pStyle w:val="FootnoteText"/>
        <w:spacing w:line="192" w:lineRule="auto"/>
        <w:ind w:left="170" w:hanging="170"/>
        <w:rPr>
          <w:b/>
          <w:bCs/>
          <w:sz w:val="27"/>
          <w:szCs w:val="27"/>
          <w:rtl/>
        </w:rPr>
      </w:pPr>
    </w:p>
    <w:p w14:paraId="12EB306E" w14:textId="1A450533" w:rsidR="00ED11A0" w:rsidRPr="00416406" w:rsidRDefault="00ED11A0" w:rsidP="00ED11A0">
      <w:pPr>
        <w:pStyle w:val="FootnoteText"/>
        <w:spacing w:line="192" w:lineRule="auto"/>
        <w:ind w:left="170" w:hanging="170"/>
        <w:rPr>
          <w:b/>
          <w:bCs/>
          <w:sz w:val="27"/>
          <w:szCs w:val="27"/>
          <w:rtl/>
        </w:rPr>
      </w:pPr>
      <w:r w:rsidRPr="00416406">
        <w:rPr>
          <w:rFonts w:hint="cs"/>
          <w:b/>
          <w:bCs/>
          <w:sz w:val="27"/>
          <w:szCs w:val="27"/>
          <w:rtl/>
        </w:rPr>
        <w:t xml:space="preserve">عدم </w:t>
      </w:r>
      <w:r w:rsidRPr="00416406">
        <w:rPr>
          <w:rFonts w:hint="cs"/>
          <w:b/>
          <w:bCs/>
          <w:sz w:val="27"/>
          <w:szCs w:val="27"/>
          <w:rtl/>
        </w:rPr>
        <w:t>وفاء التركة بمصارف الحجّ</w:t>
      </w:r>
    </w:p>
    <w:p w14:paraId="07087EEE" w14:textId="3AAA86BF" w:rsidR="00ED11A0" w:rsidRPr="00416406" w:rsidRDefault="00ED11A0" w:rsidP="00ED11A0">
      <w:pPr>
        <w:pStyle w:val="FootnoteText"/>
        <w:spacing w:line="192" w:lineRule="auto"/>
        <w:ind w:left="170" w:hanging="170"/>
        <w:rPr>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الحكم واضح؛ إذ لا دليل على وجوب مساهمة أحد لتأدية الحجّ عن الميت خارج سياق تركته، فما دام المال لا يفي فلا معنى لصرفه في جزءٍ من الحج دون تمامه، بل يصرف في سائر الواجبات والديون، وإلا فيكون حقاً طبيعيّاً للورثة، وفقاً للقاعدة.</w:t>
      </w:r>
    </w:p>
  </w:footnote>
  <w:footnote w:id="5">
    <w:p w14:paraId="328DCEAC" w14:textId="77777777" w:rsidR="00634091" w:rsidRPr="00416406" w:rsidRDefault="00634091" w:rsidP="00634091">
      <w:pPr>
        <w:pStyle w:val="FootnoteText"/>
        <w:spacing w:line="192" w:lineRule="auto"/>
        <w:ind w:left="170" w:hanging="170"/>
        <w:rPr>
          <w:b/>
          <w:bCs/>
          <w:sz w:val="27"/>
          <w:szCs w:val="27"/>
          <w:rtl/>
        </w:rPr>
      </w:pPr>
    </w:p>
    <w:p w14:paraId="053E70EF" w14:textId="51E14AFB" w:rsidR="00634091" w:rsidRPr="00416406" w:rsidRDefault="00634091" w:rsidP="00634091">
      <w:pPr>
        <w:pStyle w:val="FootnoteText"/>
        <w:spacing w:line="192" w:lineRule="auto"/>
        <w:ind w:left="170" w:hanging="170"/>
        <w:rPr>
          <w:b/>
          <w:bCs/>
          <w:sz w:val="27"/>
          <w:szCs w:val="27"/>
          <w:rtl/>
        </w:rPr>
      </w:pPr>
      <w:r w:rsidRPr="00416406">
        <w:rPr>
          <w:rFonts w:hint="cs"/>
          <w:b/>
          <w:bCs/>
          <w:sz w:val="27"/>
          <w:szCs w:val="27"/>
          <w:rtl/>
        </w:rPr>
        <w:t xml:space="preserve">الاستئجار </w:t>
      </w:r>
      <w:r w:rsidRPr="00416406">
        <w:rPr>
          <w:rFonts w:hint="cs"/>
          <w:b/>
          <w:bCs/>
          <w:sz w:val="27"/>
          <w:szCs w:val="27"/>
          <w:rtl/>
        </w:rPr>
        <w:t>عن الميت من الميقات أو البلد أو غيرهما</w:t>
      </w:r>
    </w:p>
    <w:p w14:paraId="57C5E14F" w14:textId="3F7B724F" w:rsidR="00090098" w:rsidRPr="00416406" w:rsidRDefault="00634091" w:rsidP="00634091">
      <w:pPr>
        <w:pStyle w:val="FootnoteText"/>
        <w:spacing w:line="192" w:lineRule="auto"/>
        <w:ind w:left="170" w:hanging="170"/>
        <w:rPr>
          <w:rFonts w:ascii="Cambria" w:hAnsi="Cambria"/>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w:t>
      </w:r>
      <w:r w:rsidR="00090098" w:rsidRPr="00416406">
        <w:rPr>
          <w:rFonts w:ascii="Cambria" w:hAnsi="Cambria" w:hint="cs"/>
          <w:sz w:val="27"/>
          <w:szCs w:val="27"/>
          <w:rtl/>
        </w:rPr>
        <w:t>المطلوب هو الحجّ عن الميّت من ماله، وهذا يعني أنّ المقدار المؤكّد أنّ الحجّ يحتاجه فهو يخرج من ماله ولا يتعلّق به حقّ الورثة، وفق ما تقدّم، أمّا أيّ صرف آخر أزيد من مقدار تحقّق الحجّ، فإنّ استهلاكه في الحجّ يعتبر زيادة</w:t>
      </w:r>
      <w:r w:rsidR="00B20186" w:rsidRPr="00416406">
        <w:rPr>
          <w:rFonts w:ascii="Cambria" w:hAnsi="Cambria" w:hint="cs"/>
          <w:sz w:val="27"/>
          <w:szCs w:val="27"/>
          <w:rtl/>
        </w:rPr>
        <w:t>ً</w:t>
      </w:r>
      <w:r w:rsidR="00090098" w:rsidRPr="00416406">
        <w:rPr>
          <w:rFonts w:ascii="Cambria" w:hAnsi="Cambria" w:hint="cs"/>
          <w:sz w:val="27"/>
          <w:szCs w:val="27"/>
          <w:rtl/>
        </w:rPr>
        <w:t xml:space="preserve"> توجب تصرّفاً في مال الورثة، وهو غير جائز</w:t>
      </w:r>
      <w:r w:rsidR="00E87BD5" w:rsidRPr="00416406">
        <w:rPr>
          <w:rFonts w:ascii="Cambria" w:hAnsi="Cambria" w:hint="cs"/>
          <w:sz w:val="27"/>
          <w:szCs w:val="27"/>
          <w:rtl/>
        </w:rPr>
        <w:t xml:space="preserve"> من دون موافقتهم</w:t>
      </w:r>
      <w:r w:rsidR="00090098" w:rsidRPr="00416406">
        <w:rPr>
          <w:rFonts w:ascii="Cambria" w:hAnsi="Cambria" w:hint="cs"/>
          <w:sz w:val="27"/>
          <w:szCs w:val="27"/>
          <w:rtl/>
        </w:rPr>
        <w:t>، ولا يعلم أنّ ما ثبت في ذمّة الميت وماله أكثر من مقدار</w:t>
      </w:r>
      <w:r w:rsidR="0002006A" w:rsidRPr="00416406">
        <w:rPr>
          <w:rFonts w:ascii="Cambria" w:hAnsi="Cambria" w:hint="cs"/>
          <w:sz w:val="27"/>
          <w:szCs w:val="27"/>
          <w:rtl/>
        </w:rPr>
        <w:t xml:space="preserve"> </w:t>
      </w:r>
      <w:r w:rsidR="00090098" w:rsidRPr="00416406">
        <w:rPr>
          <w:rFonts w:ascii="Cambria" w:hAnsi="Cambria" w:hint="cs"/>
          <w:sz w:val="27"/>
          <w:szCs w:val="27"/>
          <w:rtl/>
        </w:rPr>
        <w:t>صدق أداء الحجّ عنه</w:t>
      </w:r>
      <w:r w:rsidR="00B20186" w:rsidRPr="00416406">
        <w:rPr>
          <w:rFonts w:ascii="Cambria" w:hAnsi="Cambria" w:hint="cs"/>
          <w:sz w:val="27"/>
          <w:szCs w:val="27"/>
          <w:rtl/>
        </w:rPr>
        <w:t>، أي المناسك نفسها</w:t>
      </w:r>
      <w:r w:rsidR="00090098" w:rsidRPr="00416406">
        <w:rPr>
          <w:rFonts w:ascii="Cambria" w:hAnsi="Cambria" w:hint="cs"/>
          <w:sz w:val="27"/>
          <w:szCs w:val="27"/>
          <w:rtl/>
        </w:rPr>
        <w:t>، فلو أريد الصرف أكثر لزم موافقة الكبار؛ لأنّ لهم القدرة على اتخاذ قرار بش</w:t>
      </w:r>
      <w:r w:rsidR="00B20186" w:rsidRPr="00416406">
        <w:rPr>
          <w:rFonts w:ascii="Cambria" w:hAnsi="Cambria" w:hint="cs"/>
          <w:sz w:val="27"/>
          <w:szCs w:val="27"/>
          <w:rtl/>
        </w:rPr>
        <w:t>أ</w:t>
      </w:r>
      <w:r w:rsidR="00090098" w:rsidRPr="00416406">
        <w:rPr>
          <w:rFonts w:ascii="Cambria" w:hAnsi="Cambria" w:hint="cs"/>
          <w:sz w:val="27"/>
          <w:szCs w:val="27"/>
          <w:rtl/>
        </w:rPr>
        <w:t xml:space="preserve">ن أموالهم، أمّا الصغار فالمفروض </w:t>
      </w:r>
      <w:r w:rsidR="00E87BD5" w:rsidRPr="00416406">
        <w:rPr>
          <w:rFonts w:ascii="Cambria" w:hAnsi="Cambria" w:hint="cs"/>
          <w:sz w:val="27"/>
          <w:szCs w:val="27"/>
          <w:rtl/>
        </w:rPr>
        <w:t xml:space="preserve">ـ عادةً ـ </w:t>
      </w:r>
      <w:r w:rsidR="00090098" w:rsidRPr="00416406">
        <w:rPr>
          <w:rFonts w:ascii="Cambria" w:hAnsi="Cambria" w:hint="cs"/>
          <w:sz w:val="27"/>
          <w:szCs w:val="27"/>
          <w:rtl/>
        </w:rPr>
        <w:t>أنّ هذا ليس من مصلحتهم، فتنحصر الدائرة في الكبار وحصصهم من التركة.</w:t>
      </w:r>
    </w:p>
    <w:p w14:paraId="477F2923" w14:textId="1849688E" w:rsidR="00634091" w:rsidRPr="00416406" w:rsidRDefault="00090098" w:rsidP="00090098">
      <w:pPr>
        <w:pStyle w:val="FootnoteText"/>
        <w:spacing w:line="192" w:lineRule="auto"/>
        <w:ind w:left="170" w:hanging="170"/>
        <w:rPr>
          <w:rFonts w:ascii="Cambria" w:hAnsi="Cambria"/>
          <w:sz w:val="27"/>
          <w:szCs w:val="27"/>
          <w:rtl/>
        </w:rPr>
      </w:pPr>
      <w:r w:rsidRPr="00416406">
        <w:rPr>
          <w:rFonts w:ascii="Cambria" w:hAnsi="Cambria" w:hint="cs"/>
          <w:sz w:val="27"/>
          <w:szCs w:val="27"/>
          <w:rtl/>
        </w:rPr>
        <w:t>وبناءً عليه، فلو توفّر الحج عن الميت بكُلفتين إحداهما أكثر من الأخرى، لزم الأخذ بالأقلّ، فإن أريد الأخذ بالأكثر خرج ذلك من حصص سائر الورثة بموافقتهم دون الصغار، وكذا لو دار الأمر بين استئجار شخصٍ من الميقات وآخر من البلد، وكان الأوّل أقلّ كُلفة، كان هو المتعيّن، فالموضوع هنا ليس موضع آية أو رواية بعينها، بل موضوع منطق الأشياء في الحقوق الثابتة في التركة.</w:t>
      </w:r>
    </w:p>
    <w:p w14:paraId="7A81D928" w14:textId="77777777" w:rsidR="00861873" w:rsidRPr="00416406" w:rsidRDefault="00861873" w:rsidP="00861873">
      <w:pPr>
        <w:pStyle w:val="FootnoteText"/>
        <w:spacing w:line="192" w:lineRule="auto"/>
        <w:ind w:left="170" w:hanging="170"/>
        <w:rPr>
          <w:rFonts w:ascii="Cambria" w:hAnsi="Cambria"/>
          <w:sz w:val="27"/>
          <w:szCs w:val="27"/>
          <w:rtl/>
        </w:rPr>
      </w:pPr>
      <w:r w:rsidRPr="00416406">
        <w:rPr>
          <w:rFonts w:ascii="Cambria" w:hAnsi="Cambria" w:hint="cs"/>
          <w:b/>
          <w:bCs/>
          <w:sz w:val="27"/>
          <w:szCs w:val="27"/>
          <w:rtl/>
        </w:rPr>
        <w:t xml:space="preserve">وقد يُسأل: </w:t>
      </w:r>
      <w:r w:rsidRPr="00416406">
        <w:rPr>
          <w:rFonts w:ascii="Cambria" w:hAnsi="Cambria"/>
          <w:sz w:val="27"/>
          <w:szCs w:val="27"/>
          <w:rtl/>
        </w:rPr>
        <w:t>هل يمكن القول بأن</w:t>
      </w:r>
      <w:r w:rsidRPr="00416406">
        <w:rPr>
          <w:rFonts w:ascii="Cambria" w:hAnsi="Cambria" w:hint="cs"/>
          <w:sz w:val="27"/>
          <w:szCs w:val="27"/>
          <w:rtl/>
        </w:rPr>
        <w:t>ّ</w:t>
      </w:r>
      <w:r w:rsidRPr="00416406">
        <w:rPr>
          <w:rFonts w:ascii="Cambria" w:hAnsi="Cambria"/>
          <w:sz w:val="27"/>
          <w:szCs w:val="27"/>
          <w:rtl/>
        </w:rPr>
        <w:t xml:space="preserve"> ما يجب إخراجه من التركة هو مؤونة الحج</w:t>
      </w:r>
      <w:r w:rsidRPr="00416406">
        <w:rPr>
          <w:rFonts w:ascii="Cambria" w:hAnsi="Cambria" w:hint="cs"/>
          <w:sz w:val="27"/>
          <w:szCs w:val="27"/>
          <w:rtl/>
        </w:rPr>
        <w:t>ّ</w:t>
      </w:r>
      <w:r w:rsidRPr="00416406">
        <w:rPr>
          <w:rFonts w:ascii="Cambria" w:hAnsi="Cambria"/>
          <w:sz w:val="27"/>
          <w:szCs w:val="27"/>
          <w:rtl/>
        </w:rPr>
        <w:t xml:space="preserve"> بمقدار ما يبذل للنيابة عرفا</w:t>
      </w:r>
      <w:r w:rsidRPr="00416406">
        <w:rPr>
          <w:rFonts w:ascii="Cambria" w:hAnsi="Cambria" w:hint="cs"/>
          <w:sz w:val="27"/>
          <w:szCs w:val="27"/>
          <w:rtl/>
        </w:rPr>
        <w:t>ً</w:t>
      </w:r>
      <w:r w:rsidRPr="00416406">
        <w:rPr>
          <w:rFonts w:ascii="Cambria" w:hAnsi="Cambria"/>
          <w:sz w:val="27"/>
          <w:szCs w:val="27"/>
          <w:rtl/>
        </w:rPr>
        <w:t>، بمعنى أن</w:t>
      </w:r>
      <w:r w:rsidRPr="00416406">
        <w:rPr>
          <w:rFonts w:ascii="Cambria" w:hAnsi="Cambria" w:hint="cs"/>
          <w:sz w:val="27"/>
          <w:szCs w:val="27"/>
          <w:rtl/>
        </w:rPr>
        <w:t>ّ</w:t>
      </w:r>
      <w:r w:rsidRPr="00416406">
        <w:rPr>
          <w:rFonts w:ascii="Cambria" w:hAnsi="Cambria"/>
          <w:sz w:val="27"/>
          <w:szCs w:val="27"/>
          <w:rtl/>
        </w:rPr>
        <w:t>ه لو تمك</w:t>
      </w:r>
      <w:r w:rsidRPr="00416406">
        <w:rPr>
          <w:rFonts w:ascii="Cambria" w:hAnsi="Cambria" w:hint="cs"/>
          <w:sz w:val="27"/>
          <w:szCs w:val="27"/>
          <w:rtl/>
        </w:rPr>
        <w:t>ّ</w:t>
      </w:r>
      <w:r w:rsidRPr="00416406">
        <w:rPr>
          <w:rFonts w:ascii="Cambria" w:hAnsi="Cambria"/>
          <w:sz w:val="27"/>
          <w:szCs w:val="27"/>
          <w:rtl/>
        </w:rPr>
        <w:t>ن الكبار من الورثة مثلا</w:t>
      </w:r>
      <w:r w:rsidRPr="00416406">
        <w:rPr>
          <w:rFonts w:ascii="Cambria" w:hAnsi="Cambria" w:hint="cs"/>
          <w:sz w:val="27"/>
          <w:szCs w:val="27"/>
          <w:rtl/>
        </w:rPr>
        <w:t>ً</w:t>
      </w:r>
      <w:r w:rsidRPr="00416406">
        <w:rPr>
          <w:rFonts w:ascii="Cambria" w:hAnsi="Cambria"/>
          <w:sz w:val="27"/>
          <w:szCs w:val="27"/>
          <w:rtl/>
        </w:rPr>
        <w:t xml:space="preserve"> مع تحم</w:t>
      </w:r>
      <w:r w:rsidRPr="00416406">
        <w:rPr>
          <w:rFonts w:ascii="Cambria" w:hAnsi="Cambria" w:hint="cs"/>
          <w:sz w:val="27"/>
          <w:szCs w:val="27"/>
          <w:rtl/>
        </w:rPr>
        <w:t>ّ</w:t>
      </w:r>
      <w:r w:rsidRPr="00416406">
        <w:rPr>
          <w:rFonts w:ascii="Cambria" w:hAnsi="Cambria"/>
          <w:sz w:val="27"/>
          <w:szCs w:val="27"/>
          <w:rtl/>
        </w:rPr>
        <w:t>ل المشقة من استنابة شخص في بلد آخر</w:t>
      </w:r>
      <w:r w:rsidRPr="00416406">
        <w:rPr>
          <w:rFonts w:ascii="Cambria" w:hAnsi="Cambria" w:hint="cs"/>
          <w:sz w:val="27"/>
          <w:szCs w:val="27"/>
          <w:rtl/>
        </w:rPr>
        <w:t>،</w:t>
      </w:r>
      <w:r w:rsidRPr="00416406">
        <w:rPr>
          <w:rFonts w:ascii="Cambria" w:hAnsi="Cambria"/>
          <w:sz w:val="27"/>
          <w:szCs w:val="27"/>
          <w:rtl/>
        </w:rPr>
        <w:t xml:space="preserve"> تكون المؤونة فيه أقل</w:t>
      </w:r>
      <w:r w:rsidRPr="00416406">
        <w:rPr>
          <w:rFonts w:ascii="Cambria" w:hAnsi="Cambria" w:hint="cs"/>
          <w:sz w:val="27"/>
          <w:szCs w:val="27"/>
          <w:rtl/>
        </w:rPr>
        <w:t>ّ</w:t>
      </w:r>
      <w:r w:rsidRPr="00416406">
        <w:rPr>
          <w:rFonts w:ascii="Cambria" w:hAnsi="Cambria"/>
          <w:sz w:val="27"/>
          <w:szCs w:val="27"/>
          <w:rtl/>
        </w:rPr>
        <w:t xml:space="preserve">، فهل يجب الاقتصار على إخراج ذلك المقدار، وفي صورة إرادتهم الاستنابة من بلدهم في هذا الفرض لا يجوز لهم أخذ الزيادة بالنسبة إلى البلد الآخر من مال الوارث الصغير؟ </w:t>
      </w:r>
      <w:r w:rsidRPr="00416406">
        <w:rPr>
          <w:rFonts w:ascii="Cambria" w:hAnsi="Cambria" w:hint="cs"/>
          <w:sz w:val="27"/>
          <w:szCs w:val="27"/>
          <w:rtl/>
        </w:rPr>
        <w:t xml:space="preserve">إذ قد يقال بأنّ </w:t>
      </w:r>
      <w:r w:rsidRPr="00416406">
        <w:rPr>
          <w:rFonts w:ascii="Cambria" w:hAnsi="Cambria"/>
          <w:sz w:val="27"/>
          <w:szCs w:val="27"/>
          <w:rtl/>
        </w:rPr>
        <w:t>الظاهر أن</w:t>
      </w:r>
      <w:r w:rsidRPr="00416406">
        <w:rPr>
          <w:rFonts w:ascii="Cambria" w:hAnsi="Cambria" w:hint="cs"/>
          <w:sz w:val="27"/>
          <w:szCs w:val="27"/>
          <w:rtl/>
        </w:rPr>
        <w:t>ّ</w:t>
      </w:r>
      <w:r w:rsidRPr="00416406">
        <w:rPr>
          <w:rFonts w:ascii="Cambria" w:hAnsi="Cambria"/>
          <w:sz w:val="27"/>
          <w:szCs w:val="27"/>
          <w:rtl/>
        </w:rPr>
        <w:t xml:space="preserve"> الواجب هو سلوك الطريق العرفي، فلو كان المتعارف بين الناس هو الاستنابة من بلدهم، لا يبعد وجوب إخراج ذلك المقدار من التركة الشامل لمال الصغير أيضا</w:t>
      </w:r>
      <w:r w:rsidRPr="00416406">
        <w:rPr>
          <w:rFonts w:ascii="Cambria" w:hAnsi="Cambria" w:hint="cs"/>
          <w:sz w:val="27"/>
          <w:szCs w:val="27"/>
          <w:rtl/>
        </w:rPr>
        <w:t>ً</w:t>
      </w:r>
      <w:r w:rsidRPr="00416406">
        <w:rPr>
          <w:rFonts w:ascii="Cambria" w:hAnsi="Cambria"/>
          <w:sz w:val="27"/>
          <w:szCs w:val="27"/>
          <w:rtl/>
        </w:rPr>
        <w:t>، ولا يلزم ارتكاب أمر غير متعارف مشتمل على المشق</w:t>
      </w:r>
      <w:r w:rsidRPr="00416406">
        <w:rPr>
          <w:rFonts w:ascii="Cambria" w:hAnsi="Cambria" w:hint="cs"/>
          <w:sz w:val="27"/>
          <w:szCs w:val="27"/>
          <w:rtl/>
        </w:rPr>
        <w:t>ّ</w:t>
      </w:r>
      <w:r w:rsidRPr="00416406">
        <w:rPr>
          <w:rFonts w:ascii="Cambria" w:hAnsi="Cambria"/>
          <w:sz w:val="27"/>
          <w:szCs w:val="27"/>
          <w:rtl/>
        </w:rPr>
        <w:t>ة</w:t>
      </w:r>
      <w:r w:rsidRPr="00416406">
        <w:rPr>
          <w:rFonts w:ascii="Cambria" w:hAnsi="Cambria" w:hint="cs"/>
          <w:sz w:val="27"/>
          <w:szCs w:val="27"/>
          <w:rtl/>
        </w:rPr>
        <w:t>،</w:t>
      </w:r>
      <w:r w:rsidRPr="00416406">
        <w:rPr>
          <w:rFonts w:ascii="Cambria" w:hAnsi="Cambria"/>
          <w:sz w:val="27"/>
          <w:szCs w:val="27"/>
          <w:rtl/>
        </w:rPr>
        <w:t xml:space="preserve"> حتى يقال بأن</w:t>
      </w:r>
      <w:r w:rsidRPr="00416406">
        <w:rPr>
          <w:rFonts w:ascii="Cambria" w:hAnsi="Cambria" w:hint="cs"/>
          <w:sz w:val="27"/>
          <w:szCs w:val="27"/>
          <w:rtl/>
        </w:rPr>
        <w:t>ّ</w:t>
      </w:r>
      <w:r w:rsidRPr="00416406">
        <w:rPr>
          <w:rFonts w:ascii="Cambria" w:hAnsi="Cambria"/>
          <w:sz w:val="27"/>
          <w:szCs w:val="27"/>
          <w:rtl/>
        </w:rPr>
        <w:t>ه لو أراد الاستنابة بأجرة</w:t>
      </w:r>
      <w:r w:rsidRPr="00416406">
        <w:rPr>
          <w:rFonts w:ascii="Cambria" w:hAnsi="Cambria" w:hint="cs"/>
          <w:sz w:val="27"/>
          <w:szCs w:val="27"/>
          <w:rtl/>
        </w:rPr>
        <w:t>ٍ</w:t>
      </w:r>
      <w:r w:rsidRPr="00416406">
        <w:rPr>
          <w:rFonts w:ascii="Cambria" w:hAnsi="Cambria"/>
          <w:sz w:val="27"/>
          <w:szCs w:val="27"/>
          <w:rtl/>
        </w:rPr>
        <w:t xml:space="preserve"> أكثر لا يحسب ذلك من مال الوارث الصغي</w:t>
      </w:r>
      <w:r w:rsidRPr="00416406">
        <w:rPr>
          <w:rFonts w:ascii="Cambria" w:hAnsi="Cambria" w:hint="cs"/>
          <w:sz w:val="27"/>
          <w:szCs w:val="27"/>
          <w:rtl/>
        </w:rPr>
        <w:t>ر.</w:t>
      </w:r>
    </w:p>
    <w:p w14:paraId="27B04882" w14:textId="2D2A2612" w:rsidR="00861873" w:rsidRPr="00416406" w:rsidRDefault="00861873" w:rsidP="00861873">
      <w:pPr>
        <w:pStyle w:val="FootnoteText"/>
        <w:spacing w:line="192" w:lineRule="auto"/>
        <w:ind w:left="170" w:hanging="170"/>
        <w:rPr>
          <w:rFonts w:ascii="Cambria" w:hAnsi="Cambria"/>
          <w:sz w:val="27"/>
          <w:szCs w:val="27"/>
          <w:rtl/>
        </w:rPr>
      </w:pPr>
      <w:r w:rsidRPr="00416406">
        <w:rPr>
          <w:rFonts w:ascii="Cambria" w:hAnsi="Cambria" w:hint="cs"/>
          <w:b/>
          <w:bCs/>
          <w:sz w:val="27"/>
          <w:szCs w:val="27"/>
          <w:rtl/>
        </w:rPr>
        <w:t>والجواب:</w:t>
      </w:r>
      <w:r w:rsidRPr="00416406">
        <w:rPr>
          <w:rFonts w:ascii="Cambria" w:hAnsi="Cambria" w:hint="cs"/>
          <w:sz w:val="27"/>
          <w:szCs w:val="27"/>
          <w:rtl/>
        </w:rPr>
        <w:t xml:space="preserve"> إ</w:t>
      </w:r>
      <w:r w:rsidRPr="00416406">
        <w:rPr>
          <w:rFonts w:ascii="Cambria" w:hAnsi="Cambria"/>
          <w:sz w:val="27"/>
          <w:szCs w:val="27"/>
          <w:rtl/>
        </w:rPr>
        <w:t>ذا كان</w:t>
      </w:r>
      <w:r w:rsidRPr="00416406">
        <w:rPr>
          <w:rFonts w:ascii="Cambria" w:hAnsi="Cambria" w:hint="cs"/>
          <w:sz w:val="27"/>
          <w:szCs w:val="27"/>
          <w:rtl/>
        </w:rPr>
        <w:t>ت</w:t>
      </w:r>
      <w:r w:rsidRPr="00416406">
        <w:rPr>
          <w:rFonts w:ascii="Cambria" w:hAnsi="Cambria"/>
          <w:sz w:val="27"/>
          <w:szCs w:val="27"/>
          <w:rtl/>
        </w:rPr>
        <w:t xml:space="preserve"> هناك مشق</w:t>
      </w:r>
      <w:r w:rsidRPr="00416406">
        <w:rPr>
          <w:rFonts w:ascii="Cambria" w:hAnsi="Cambria" w:hint="cs"/>
          <w:sz w:val="27"/>
          <w:szCs w:val="27"/>
          <w:rtl/>
        </w:rPr>
        <w:t>ّ</w:t>
      </w:r>
      <w:r w:rsidRPr="00416406">
        <w:rPr>
          <w:rFonts w:ascii="Cambria" w:hAnsi="Cambria"/>
          <w:sz w:val="27"/>
          <w:szCs w:val="27"/>
          <w:rtl/>
        </w:rPr>
        <w:t>ة</w:t>
      </w:r>
      <w:r w:rsidRPr="00416406">
        <w:rPr>
          <w:rFonts w:ascii="Cambria" w:hAnsi="Cambria" w:hint="cs"/>
          <w:sz w:val="27"/>
          <w:szCs w:val="27"/>
          <w:rtl/>
        </w:rPr>
        <w:t xml:space="preserve"> حرجيّة،</w:t>
      </w:r>
      <w:r w:rsidRPr="00416406">
        <w:rPr>
          <w:rFonts w:ascii="Cambria" w:hAnsi="Cambria"/>
          <w:sz w:val="27"/>
          <w:szCs w:val="27"/>
          <w:rtl/>
        </w:rPr>
        <w:t xml:space="preserve"> فمن الواضح </w:t>
      </w:r>
      <w:r w:rsidRPr="00416406">
        <w:rPr>
          <w:rFonts w:ascii="Cambria" w:hAnsi="Cambria" w:hint="cs"/>
          <w:sz w:val="27"/>
          <w:szCs w:val="27"/>
          <w:rtl/>
        </w:rPr>
        <w:t>أ</w:t>
      </w:r>
      <w:r w:rsidRPr="00416406">
        <w:rPr>
          <w:rFonts w:ascii="Cambria" w:hAnsi="Cambria"/>
          <w:sz w:val="27"/>
          <w:szCs w:val="27"/>
          <w:rtl/>
        </w:rPr>
        <w:t>ن</w:t>
      </w:r>
      <w:r w:rsidRPr="00416406">
        <w:rPr>
          <w:rFonts w:ascii="Cambria" w:hAnsi="Cambria" w:hint="cs"/>
          <w:sz w:val="27"/>
          <w:szCs w:val="27"/>
          <w:rtl/>
        </w:rPr>
        <w:t>ّ</w:t>
      </w:r>
      <w:r w:rsidRPr="00416406">
        <w:rPr>
          <w:rFonts w:ascii="Cambria" w:hAnsi="Cambria"/>
          <w:sz w:val="27"/>
          <w:szCs w:val="27"/>
          <w:rtl/>
        </w:rPr>
        <w:t xml:space="preserve"> الحكم غير شامل، </w:t>
      </w:r>
      <w:r w:rsidRPr="00416406">
        <w:rPr>
          <w:rFonts w:ascii="Cambria" w:hAnsi="Cambria" w:hint="cs"/>
          <w:sz w:val="27"/>
          <w:szCs w:val="27"/>
          <w:rtl/>
        </w:rPr>
        <w:t>إ</w:t>
      </w:r>
      <w:r w:rsidRPr="00416406">
        <w:rPr>
          <w:rFonts w:ascii="Cambria" w:hAnsi="Cambria"/>
          <w:sz w:val="27"/>
          <w:szCs w:val="27"/>
          <w:rtl/>
        </w:rPr>
        <w:t>ن</w:t>
      </w:r>
      <w:r w:rsidRPr="00416406">
        <w:rPr>
          <w:rFonts w:ascii="Cambria" w:hAnsi="Cambria" w:hint="cs"/>
          <w:sz w:val="27"/>
          <w:szCs w:val="27"/>
          <w:rtl/>
        </w:rPr>
        <w:t>ّ</w:t>
      </w:r>
      <w:r w:rsidRPr="00416406">
        <w:rPr>
          <w:rFonts w:ascii="Cambria" w:hAnsi="Cambria"/>
          <w:sz w:val="27"/>
          <w:szCs w:val="27"/>
          <w:rtl/>
        </w:rPr>
        <w:t>ما الفرض في غير حال وجود عنوان</w:t>
      </w:r>
      <w:r w:rsidRPr="00416406">
        <w:rPr>
          <w:rFonts w:ascii="Cambria" w:hAnsi="Cambria" w:hint="cs"/>
          <w:sz w:val="27"/>
          <w:szCs w:val="27"/>
          <w:rtl/>
        </w:rPr>
        <w:t>ٍ</w:t>
      </w:r>
      <w:r w:rsidRPr="00416406">
        <w:rPr>
          <w:rFonts w:ascii="Cambria" w:hAnsi="Cambria"/>
          <w:sz w:val="27"/>
          <w:szCs w:val="27"/>
          <w:rtl/>
        </w:rPr>
        <w:t xml:space="preserve"> ثانوي</w:t>
      </w:r>
      <w:r w:rsidRPr="00416406">
        <w:rPr>
          <w:rFonts w:ascii="Cambria" w:hAnsi="Cambria" w:hint="cs"/>
          <w:sz w:val="27"/>
          <w:szCs w:val="27"/>
          <w:rtl/>
        </w:rPr>
        <w:t>ّ</w:t>
      </w:r>
      <w:r w:rsidRPr="00416406">
        <w:rPr>
          <w:rFonts w:ascii="Cambria" w:hAnsi="Cambria"/>
          <w:sz w:val="27"/>
          <w:szCs w:val="27"/>
          <w:rtl/>
        </w:rPr>
        <w:t>، وترد</w:t>
      </w:r>
      <w:r w:rsidRPr="00416406">
        <w:rPr>
          <w:rFonts w:ascii="Cambria" w:hAnsi="Cambria" w:hint="cs"/>
          <w:sz w:val="27"/>
          <w:szCs w:val="27"/>
          <w:rtl/>
        </w:rPr>
        <w:t>ّ</w:t>
      </w:r>
      <w:r w:rsidRPr="00416406">
        <w:rPr>
          <w:rFonts w:ascii="Cambria" w:hAnsi="Cambria"/>
          <w:sz w:val="27"/>
          <w:szCs w:val="27"/>
          <w:rtl/>
        </w:rPr>
        <w:t>د ال</w:t>
      </w:r>
      <w:r w:rsidRPr="00416406">
        <w:rPr>
          <w:rFonts w:ascii="Cambria" w:hAnsi="Cambria" w:hint="cs"/>
          <w:sz w:val="27"/>
          <w:szCs w:val="27"/>
          <w:rtl/>
        </w:rPr>
        <w:t>أ</w:t>
      </w:r>
      <w:r w:rsidRPr="00416406">
        <w:rPr>
          <w:rFonts w:ascii="Cambria" w:hAnsi="Cambria"/>
          <w:sz w:val="27"/>
          <w:szCs w:val="27"/>
          <w:rtl/>
        </w:rPr>
        <w:t>مر بين الاستئجار من الميقات وغيره، وكلامنا هنا ليس في الوصي</w:t>
      </w:r>
      <w:r w:rsidRPr="00416406">
        <w:rPr>
          <w:rFonts w:ascii="Cambria" w:hAnsi="Cambria" w:hint="cs"/>
          <w:sz w:val="27"/>
          <w:szCs w:val="27"/>
          <w:rtl/>
        </w:rPr>
        <w:t>ّ</w:t>
      </w:r>
      <w:r w:rsidRPr="00416406">
        <w:rPr>
          <w:rFonts w:ascii="Cambria" w:hAnsi="Cambria"/>
          <w:sz w:val="27"/>
          <w:szCs w:val="27"/>
          <w:rtl/>
        </w:rPr>
        <w:t>ة</w:t>
      </w:r>
      <w:r w:rsidRPr="00416406">
        <w:rPr>
          <w:rFonts w:ascii="Cambria" w:hAnsi="Cambria" w:hint="cs"/>
          <w:sz w:val="27"/>
          <w:szCs w:val="27"/>
          <w:rtl/>
        </w:rPr>
        <w:t>،</w:t>
      </w:r>
      <w:r w:rsidRPr="00416406">
        <w:rPr>
          <w:rFonts w:ascii="Cambria" w:hAnsi="Cambria"/>
          <w:sz w:val="27"/>
          <w:szCs w:val="27"/>
          <w:rtl/>
        </w:rPr>
        <w:t xml:space="preserve"> بل في ذات الحكم دون وصي</w:t>
      </w:r>
      <w:r w:rsidRPr="00416406">
        <w:rPr>
          <w:rFonts w:ascii="Cambria" w:hAnsi="Cambria" w:hint="cs"/>
          <w:sz w:val="27"/>
          <w:szCs w:val="27"/>
          <w:rtl/>
        </w:rPr>
        <w:t>ّ</w:t>
      </w:r>
      <w:r w:rsidRPr="00416406">
        <w:rPr>
          <w:rFonts w:ascii="Cambria" w:hAnsi="Cambria"/>
          <w:sz w:val="27"/>
          <w:szCs w:val="27"/>
          <w:rtl/>
        </w:rPr>
        <w:t xml:space="preserve">ة، فكيف نحرز </w:t>
      </w:r>
      <w:r w:rsidRPr="00416406">
        <w:rPr>
          <w:rFonts w:ascii="Cambria" w:hAnsi="Cambria" w:hint="cs"/>
          <w:sz w:val="27"/>
          <w:szCs w:val="27"/>
          <w:rtl/>
        </w:rPr>
        <w:t>أ</w:t>
      </w:r>
      <w:r w:rsidRPr="00416406">
        <w:rPr>
          <w:rFonts w:ascii="Cambria" w:hAnsi="Cambria"/>
          <w:sz w:val="27"/>
          <w:szCs w:val="27"/>
          <w:rtl/>
        </w:rPr>
        <w:t>ن</w:t>
      </w:r>
      <w:r w:rsidRPr="00416406">
        <w:rPr>
          <w:rFonts w:ascii="Cambria" w:hAnsi="Cambria" w:hint="cs"/>
          <w:sz w:val="27"/>
          <w:szCs w:val="27"/>
          <w:rtl/>
        </w:rPr>
        <w:t>ّ</w:t>
      </w:r>
      <w:r w:rsidRPr="00416406">
        <w:rPr>
          <w:rFonts w:ascii="Cambria" w:hAnsi="Cambria"/>
          <w:sz w:val="27"/>
          <w:szCs w:val="27"/>
          <w:rtl/>
        </w:rPr>
        <w:t xml:space="preserve"> الذي في ذم</w:t>
      </w:r>
      <w:r w:rsidRPr="00416406">
        <w:rPr>
          <w:rFonts w:ascii="Cambria" w:hAnsi="Cambria" w:hint="cs"/>
          <w:sz w:val="27"/>
          <w:szCs w:val="27"/>
          <w:rtl/>
        </w:rPr>
        <w:t>ّ</w:t>
      </w:r>
      <w:r w:rsidRPr="00416406">
        <w:rPr>
          <w:rFonts w:ascii="Cambria" w:hAnsi="Cambria"/>
          <w:sz w:val="27"/>
          <w:szCs w:val="27"/>
          <w:rtl/>
        </w:rPr>
        <w:t>ته هو الحج</w:t>
      </w:r>
      <w:r w:rsidRPr="00416406">
        <w:rPr>
          <w:rFonts w:ascii="Cambria" w:hAnsi="Cambria" w:hint="cs"/>
          <w:sz w:val="27"/>
          <w:szCs w:val="27"/>
          <w:rtl/>
        </w:rPr>
        <w:t>ّ</w:t>
      </w:r>
      <w:r w:rsidRPr="00416406">
        <w:rPr>
          <w:rFonts w:ascii="Cambria" w:hAnsi="Cambria"/>
          <w:sz w:val="27"/>
          <w:szCs w:val="27"/>
          <w:rtl/>
        </w:rPr>
        <w:t xml:space="preserve"> من البلد وليس ذات الحج</w:t>
      </w:r>
      <w:r w:rsidRPr="00416406">
        <w:rPr>
          <w:rFonts w:ascii="Cambria" w:hAnsi="Cambria" w:hint="cs"/>
          <w:sz w:val="27"/>
          <w:szCs w:val="27"/>
          <w:rtl/>
        </w:rPr>
        <w:t>؟!</w:t>
      </w:r>
    </w:p>
  </w:footnote>
  <w:footnote w:id="6">
    <w:p w14:paraId="25F8F445" w14:textId="77777777" w:rsidR="00537521" w:rsidRPr="00416406" w:rsidRDefault="00537521" w:rsidP="00537521">
      <w:pPr>
        <w:pStyle w:val="FootnoteText"/>
        <w:spacing w:line="192" w:lineRule="auto"/>
        <w:ind w:left="170" w:hanging="170"/>
        <w:rPr>
          <w:rFonts w:ascii="Cambria" w:hAnsi="Cambria"/>
          <w:sz w:val="27"/>
          <w:szCs w:val="27"/>
          <w:rtl/>
        </w:rPr>
      </w:pPr>
    </w:p>
    <w:p w14:paraId="5ABFB56F" w14:textId="03C8439B" w:rsidR="00537521" w:rsidRPr="00416406" w:rsidRDefault="00537521" w:rsidP="00537521">
      <w:pPr>
        <w:pStyle w:val="FootnoteText"/>
        <w:spacing w:line="192" w:lineRule="auto"/>
        <w:ind w:left="170" w:hanging="170"/>
        <w:rPr>
          <w:b/>
          <w:bCs/>
          <w:sz w:val="27"/>
          <w:szCs w:val="27"/>
          <w:rtl/>
        </w:rPr>
      </w:pPr>
      <w:r w:rsidRPr="00416406">
        <w:rPr>
          <w:rFonts w:hint="cs"/>
          <w:b/>
          <w:bCs/>
          <w:sz w:val="27"/>
          <w:szCs w:val="27"/>
          <w:rtl/>
        </w:rPr>
        <w:t>فوري</w:t>
      </w:r>
      <w:r w:rsidR="006C1C44" w:rsidRPr="00416406">
        <w:rPr>
          <w:rFonts w:hint="cs"/>
          <w:b/>
          <w:bCs/>
          <w:sz w:val="27"/>
          <w:szCs w:val="27"/>
          <w:rtl/>
        </w:rPr>
        <w:t>ّ</w:t>
      </w:r>
      <w:r w:rsidRPr="00416406">
        <w:rPr>
          <w:rFonts w:hint="cs"/>
          <w:b/>
          <w:bCs/>
          <w:sz w:val="27"/>
          <w:szCs w:val="27"/>
          <w:rtl/>
        </w:rPr>
        <w:t>ة الاستئجار عن الميت وعدمها</w:t>
      </w:r>
    </w:p>
    <w:p w14:paraId="2C3444F4" w14:textId="720F1DD9" w:rsidR="00537521" w:rsidRPr="00416406" w:rsidRDefault="00537521" w:rsidP="00537521">
      <w:pPr>
        <w:pStyle w:val="FootnoteText"/>
        <w:spacing w:line="192" w:lineRule="auto"/>
        <w:ind w:left="170" w:hanging="170"/>
        <w:rPr>
          <w:rFonts w:ascii="Cambria" w:hAnsi="Cambria"/>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w:t>
      </w:r>
      <w:r w:rsidRPr="00416406">
        <w:rPr>
          <w:rFonts w:ascii="Cambria" w:hAnsi="Cambria" w:hint="cs"/>
          <w:sz w:val="27"/>
          <w:szCs w:val="27"/>
          <w:rtl/>
        </w:rPr>
        <w:t>المستند فيما ذكره السيد الماتن هو أنّ المفروض أنّ هذا المال ما يزال على ملك الميّت، ولم ينتقل إلى الورثة، ومن ثم فيجب عليهم الحج فوراً عنه به، وإلا يلزم بتأخيرهم الحجّ للعام القادم التصرّف في المال بغير وجهٍ شرعي، من خلال إبقائه عندهم، ولهذا لو كان الاستئجار من الميقات غير متوفّر في السنة الأولى للموت، لزم الاستئجار من البلد فيها، ولو كان أكثر كلفةً؛ لأنّ المال مال ال</w:t>
      </w:r>
      <w:r w:rsidR="00B20186" w:rsidRPr="00416406">
        <w:rPr>
          <w:rFonts w:ascii="Cambria" w:hAnsi="Cambria" w:hint="cs"/>
          <w:sz w:val="27"/>
          <w:szCs w:val="27"/>
          <w:rtl/>
        </w:rPr>
        <w:t>م</w:t>
      </w:r>
      <w:r w:rsidRPr="00416406">
        <w:rPr>
          <w:rFonts w:ascii="Cambria" w:hAnsi="Cambria" w:hint="cs"/>
          <w:sz w:val="27"/>
          <w:szCs w:val="27"/>
          <w:rtl/>
        </w:rPr>
        <w:t>يّت، ولا يجوز التصرّف فيه، والمفروض وجوب الحجّ به ولا يمكن ـ مع ترك التصرّف ـ إلا عبر الاستئجار من البلد، فيجب (</w:t>
      </w:r>
      <w:r w:rsidR="00C92C6A" w:rsidRPr="00416406">
        <w:rPr>
          <w:rFonts w:ascii="Cambria" w:hAnsi="Cambria" w:hint="cs"/>
          <w:sz w:val="27"/>
          <w:szCs w:val="27"/>
          <w:rtl/>
        </w:rPr>
        <w:t xml:space="preserve">انظر: </w:t>
      </w:r>
      <w:r w:rsidRPr="00416406">
        <w:rPr>
          <w:rFonts w:ascii="Cambria" w:hAnsi="Cambria" w:hint="cs"/>
          <w:sz w:val="27"/>
          <w:szCs w:val="27"/>
          <w:rtl/>
        </w:rPr>
        <w:t xml:space="preserve">الموسوعة (المعتمد) 28: </w:t>
      </w:r>
      <w:r w:rsidR="00C92C6A" w:rsidRPr="00416406">
        <w:rPr>
          <w:rFonts w:ascii="Cambria" w:hAnsi="Cambria" w:hint="cs"/>
          <w:sz w:val="27"/>
          <w:szCs w:val="27"/>
          <w:rtl/>
        </w:rPr>
        <w:t>97 ـ 99).</w:t>
      </w:r>
    </w:p>
    <w:p w14:paraId="3C51CA7C" w14:textId="732B8AB2" w:rsidR="00C92C6A" w:rsidRPr="00416406" w:rsidRDefault="00C92C6A" w:rsidP="00537521">
      <w:pPr>
        <w:pStyle w:val="FootnoteText"/>
        <w:spacing w:line="192" w:lineRule="auto"/>
        <w:ind w:left="170" w:hanging="170"/>
        <w:rPr>
          <w:rFonts w:ascii="Cambria" w:hAnsi="Cambria"/>
          <w:sz w:val="27"/>
          <w:szCs w:val="27"/>
          <w:rtl/>
        </w:rPr>
      </w:pPr>
      <w:r w:rsidRPr="00416406">
        <w:rPr>
          <w:rFonts w:ascii="Cambria" w:hAnsi="Cambria" w:hint="cs"/>
          <w:b/>
          <w:bCs/>
          <w:sz w:val="27"/>
          <w:szCs w:val="27"/>
          <w:rtl/>
        </w:rPr>
        <w:t>لكن يمكننا القول:</w:t>
      </w:r>
      <w:r w:rsidRPr="00416406">
        <w:rPr>
          <w:rFonts w:ascii="Cambria" w:hAnsi="Cambria" w:hint="cs"/>
          <w:sz w:val="27"/>
          <w:szCs w:val="27"/>
          <w:rtl/>
        </w:rPr>
        <w:t xml:space="preserve"> إنّ إبقاء المال للعام القادم ليس تصرّفاً فيه، بل هو حفظٌ له لتحقيق الحجّ لاحقاً، </w:t>
      </w:r>
      <w:r w:rsidR="00B20186" w:rsidRPr="00416406">
        <w:rPr>
          <w:rFonts w:ascii="Cambria" w:hAnsi="Cambria" w:hint="cs"/>
          <w:sz w:val="27"/>
          <w:szCs w:val="27"/>
          <w:rtl/>
        </w:rPr>
        <w:t xml:space="preserve">فلا يصدق عليه الإفراط ولا التفريط ولا التقصير، </w:t>
      </w:r>
      <w:r w:rsidRPr="00416406">
        <w:rPr>
          <w:rFonts w:ascii="Cambria" w:hAnsi="Cambria" w:hint="cs"/>
          <w:sz w:val="27"/>
          <w:szCs w:val="27"/>
          <w:rtl/>
        </w:rPr>
        <w:t xml:space="preserve">ولا دليل على الفوريّة بعنوانها هنا حتى لو ثبتت في الحيّ، ولم تثبت فيه </w:t>
      </w:r>
      <w:r w:rsidR="00B20186" w:rsidRPr="00416406">
        <w:rPr>
          <w:rFonts w:ascii="Cambria" w:hAnsi="Cambria" w:hint="cs"/>
          <w:sz w:val="27"/>
          <w:szCs w:val="27"/>
          <w:rtl/>
        </w:rPr>
        <w:t>أ</w:t>
      </w:r>
      <w:r w:rsidRPr="00416406">
        <w:rPr>
          <w:rFonts w:ascii="Cambria" w:hAnsi="Cambria" w:hint="cs"/>
          <w:sz w:val="27"/>
          <w:szCs w:val="27"/>
          <w:rtl/>
        </w:rPr>
        <w:t>يضاً كما قلنا سابقاً، فكأنّ المال وديعة عندهم وأمانة؛ لصرفه حصراً في الحجّ، فلا دليل على لزوم الاستئجار في عام الوفاة إلا على تقدير تحقّق عنوان التساهل أو التهاون أو الوثوق بتلاشي هذا المال لو ترك الأمر لعامٍ آتٍ، أو نحو ذلك.</w:t>
      </w:r>
    </w:p>
    <w:p w14:paraId="1CF9AF19" w14:textId="58B548B2" w:rsidR="006C1C44" w:rsidRPr="00416406" w:rsidRDefault="006C1C44" w:rsidP="006C1C44">
      <w:pPr>
        <w:pStyle w:val="FootnoteText"/>
        <w:spacing w:line="192" w:lineRule="auto"/>
        <w:ind w:left="170" w:hanging="170"/>
        <w:rPr>
          <w:sz w:val="27"/>
          <w:szCs w:val="27"/>
          <w:rtl/>
        </w:rPr>
      </w:pPr>
      <w:r w:rsidRPr="00416406">
        <w:rPr>
          <w:rFonts w:ascii="Cambria" w:hAnsi="Cambria" w:hint="cs"/>
          <w:b/>
          <w:bCs/>
          <w:sz w:val="27"/>
          <w:szCs w:val="27"/>
          <w:rtl/>
        </w:rPr>
        <w:t xml:space="preserve">وبناءً عليه، </w:t>
      </w:r>
      <w:r w:rsidRPr="00416406">
        <w:rPr>
          <w:rFonts w:ascii="Cambria" w:hAnsi="Cambria" w:hint="cs"/>
          <w:sz w:val="27"/>
          <w:szCs w:val="27"/>
          <w:rtl/>
        </w:rPr>
        <w:t xml:space="preserve">لا يلزم الاستئجار من البلد في عام الوفاة، فهذا ينافي حقّ الورثة ما دام يمكن الاستئجار من الميقات في العام </w:t>
      </w:r>
      <w:r w:rsidRPr="00416406">
        <w:rPr>
          <w:rFonts w:hint="cs"/>
          <w:sz w:val="27"/>
          <w:szCs w:val="27"/>
          <w:rtl/>
        </w:rPr>
        <w:t>القادم بلا محذور.</w:t>
      </w:r>
      <w:r w:rsidR="00945F59" w:rsidRPr="00416406">
        <w:rPr>
          <w:rFonts w:hint="cs"/>
          <w:sz w:val="27"/>
          <w:szCs w:val="27"/>
          <w:rtl/>
        </w:rPr>
        <w:t xml:space="preserve"> وربما لما قلناه احتاط السيد علي السيستاني وجوباً في هذه المسألة في مناسكه.</w:t>
      </w:r>
    </w:p>
    <w:p w14:paraId="5D99801A" w14:textId="77777777" w:rsidR="0018512F" w:rsidRPr="00416406" w:rsidRDefault="00E8455A" w:rsidP="00E8455A">
      <w:pPr>
        <w:pStyle w:val="FootnoteText"/>
        <w:spacing w:line="192" w:lineRule="auto"/>
        <w:ind w:left="170" w:hanging="170"/>
        <w:rPr>
          <w:sz w:val="27"/>
          <w:szCs w:val="27"/>
          <w:rtl/>
        </w:rPr>
      </w:pPr>
      <w:r w:rsidRPr="00416406">
        <w:rPr>
          <w:rFonts w:hint="cs"/>
          <w:b/>
          <w:bCs/>
          <w:sz w:val="27"/>
          <w:szCs w:val="27"/>
          <w:rtl/>
        </w:rPr>
        <w:t>قد تقول:</w:t>
      </w:r>
      <w:r w:rsidRPr="00416406">
        <w:rPr>
          <w:rFonts w:hint="cs"/>
          <w:sz w:val="27"/>
          <w:szCs w:val="27"/>
          <w:rtl/>
        </w:rPr>
        <w:t xml:space="preserve"> </w:t>
      </w:r>
      <w:r w:rsidRPr="00416406">
        <w:rPr>
          <w:sz w:val="27"/>
          <w:szCs w:val="27"/>
          <w:rtl/>
        </w:rPr>
        <w:t>لعل</w:t>
      </w:r>
      <w:r w:rsidRPr="00416406">
        <w:rPr>
          <w:rFonts w:hint="cs"/>
          <w:sz w:val="27"/>
          <w:szCs w:val="27"/>
          <w:rtl/>
        </w:rPr>
        <w:t>ّ</w:t>
      </w:r>
      <w:r w:rsidRPr="00416406">
        <w:rPr>
          <w:sz w:val="27"/>
          <w:szCs w:val="27"/>
          <w:rtl/>
        </w:rPr>
        <w:t xml:space="preserve"> </w:t>
      </w:r>
      <w:r w:rsidR="0018512F" w:rsidRPr="00416406">
        <w:rPr>
          <w:rFonts w:hint="cs"/>
          <w:sz w:val="27"/>
          <w:szCs w:val="27"/>
          <w:rtl/>
        </w:rPr>
        <w:t xml:space="preserve">إشكاليّة </w:t>
      </w:r>
      <w:r w:rsidRPr="00416406">
        <w:rPr>
          <w:sz w:val="27"/>
          <w:szCs w:val="27"/>
          <w:rtl/>
        </w:rPr>
        <w:t xml:space="preserve">السيد الخوئي </w:t>
      </w:r>
      <w:r w:rsidR="0018512F" w:rsidRPr="00416406">
        <w:rPr>
          <w:rFonts w:hint="cs"/>
          <w:sz w:val="27"/>
          <w:szCs w:val="27"/>
          <w:rtl/>
        </w:rPr>
        <w:t xml:space="preserve">تكمن في </w:t>
      </w:r>
      <w:r w:rsidRPr="00416406">
        <w:rPr>
          <w:sz w:val="27"/>
          <w:szCs w:val="27"/>
          <w:rtl/>
        </w:rPr>
        <w:t>أن</w:t>
      </w:r>
      <w:r w:rsidR="0018512F" w:rsidRPr="00416406">
        <w:rPr>
          <w:rFonts w:hint="cs"/>
          <w:sz w:val="27"/>
          <w:szCs w:val="27"/>
          <w:rtl/>
        </w:rPr>
        <w:t>ّ</w:t>
      </w:r>
      <w:r w:rsidRPr="00416406">
        <w:rPr>
          <w:sz w:val="27"/>
          <w:szCs w:val="27"/>
          <w:rtl/>
        </w:rPr>
        <w:t xml:space="preserve"> الوديعة المطلقة غير متحص</w:t>
      </w:r>
      <w:r w:rsidR="0018512F" w:rsidRPr="00416406">
        <w:rPr>
          <w:rFonts w:hint="cs"/>
          <w:sz w:val="27"/>
          <w:szCs w:val="27"/>
          <w:rtl/>
        </w:rPr>
        <w:t>ّ</w:t>
      </w:r>
      <w:r w:rsidRPr="00416406">
        <w:rPr>
          <w:sz w:val="27"/>
          <w:szCs w:val="27"/>
          <w:rtl/>
        </w:rPr>
        <w:t xml:space="preserve">لة هنا، بل هي نحو وديعة ملازمة لوجوب إتيان </w:t>
      </w:r>
      <w:r w:rsidR="0018512F" w:rsidRPr="00416406">
        <w:rPr>
          <w:rFonts w:hint="cs"/>
          <w:sz w:val="27"/>
          <w:szCs w:val="27"/>
          <w:rtl/>
        </w:rPr>
        <w:t>ال</w:t>
      </w:r>
      <w:r w:rsidRPr="00416406">
        <w:rPr>
          <w:sz w:val="27"/>
          <w:szCs w:val="27"/>
          <w:rtl/>
        </w:rPr>
        <w:t>عمل، ولو قلنا بانصراف وجوب إتيان ذلك العمل عرفا</w:t>
      </w:r>
      <w:r w:rsidR="0018512F" w:rsidRPr="00416406">
        <w:rPr>
          <w:rFonts w:hint="cs"/>
          <w:sz w:val="27"/>
          <w:szCs w:val="27"/>
          <w:rtl/>
        </w:rPr>
        <w:t>ً</w:t>
      </w:r>
      <w:r w:rsidRPr="00416406">
        <w:rPr>
          <w:sz w:val="27"/>
          <w:szCs w:val="27"/>
          <w:rtl/>
        </w:rPr>
        <w:t xml:space="preserve"> إلى أو</w:t>
      </w:r>
      <w:r w:rsidR="0018512F" w:rsidRPr="00416406">
        <w:rPr>
          <w:rFonts w:hint="cs"/>
          <w:sz w:val="27"/>
          <w:szCs w:val="27"/>
          <w:rtl/>
        </w:rPr>
        <w:t>ّ</w:t>
      </w:r>
      <w:r w:rsidRPr="00416406">
        <w:rPr>
          <w:sz w:val="27"/>
          <w:szCs w:val="27"/>
          <w:rtl/>
        </w:rPr>
        <w:t>ل أزمنة إمكانه، فمن الطبيعي أن</w:t>
      </w:r>
      <w:r w:rsidR="0018512F" w:rsidRPr="00416406">
        <w:rPr>
          <w:rFonts w:hint="cs"/>
          <w:sz w:val="27"/>
          <w:szCs w:val="27"/>
          <w:rtl/>
        </w:rPr>
        <w:t>ّ</w:t>
      </w:r>
      <w:r w:rsidRPr="00416406">
        <w:rPr>
          <w:sz w:val="27"/>
          <w:szCs w:val="27"/>
          <w:rtl/>
        </w:rPr>
        <w:t xml:space="preserve"> بقاء المال على كونه وديعة مغي</w:t>
      </w:r>
      <w:r w:rsidR="0018512F" w:rsidRPr="00416406">
        <w:rPr>
          <w:rFonts w:hint="cs"/>
          <w:sz w:val="27"/>
          <w:szCs w:val="27"/>
          <w:rtl/>
        </w:rPr>
        <w:t>ّى</w:t>
      </w:r>
      <w:r w:rsidRPr="00416406">
        <w:rPr>
          <w:sz w:val="27"/>
          <w:szCs w:val="27"/>
          <w:rtl/>
        </w:rPr>
        <w:t xml:space="preserve"> بذلك الزمان أيضا</w:t>
      </w:r>
      <w:r w:rsidR="0018512F" w:rsidRPr="00416406">
        <w:rPr>
          <w:rFonts w:hint="cs"/>
          <w:sz w:val="27"/>
          <w:szCs w:val="27"/>
          <w:rtl/>
        </w:rPr>
        <w:t>ً</w:t>
      </w:r>
      <w:r w:rsidRPr="00416406">
        <w:rPr>
          <w:sz w:val="27"/>
          <w:szCs w:val="27"/>
          <w:rtl/>
        </w:rPr>
        <w:t>، وما زاد عليه يعد</w:t>
      </w:r>
      <w:r w:rsidR="0018512F" w:rsidRPr="00416406">
        <w:rPr>
          <w:rFonts w:hint="cs"/>
          <w:sz w:val="27"/>
          <w:szCs w:val="27"/>
          <w:rtl/>
        </w:rPr>
        <w:t>ّ</w:t>
      </w:r>
      <w:r w:rsidRPr="00416406">
        <w:rPr>
          <w:sz w:val="27"/>
          <w:szCs w:val="27"/>
          <w:rtl/>
        </w:rPr>
        <w:t xml:space="preserve"> تصر</w:t>
      </w:r>
      <w:r w:rsidR="0018512F" w:rsidRPr="00416406">
        <w:rPr>
          <w:rFonts w:hint="cs"/>
          <w:sz w:val="27"/>
          <w:szCs w:val="27"/>
          <w:rtl/>
        </w:rPr>
        <w:t>ّ</w:t>
      </w:r>
      <w:r w:rsidRPr="00416406">
        <w:rPr>
          <w:sz w:val="27"/>
          <w:szCs w:val="27"/>
          <w:rtl/>
        </w:rPr>
        <w:t>فا</w:t>
      </w:r>
      <w:r w:rsidR="0018512F" w:rsidRPr="00416406">
        <w:rPr>
          <w:rFonts w:hint="cs"/>
          <w:sz w:val="27"/>
          <w:szCs w:val="27"/>
          <w:rtl/>
        </w:rPr>
        <w:t>ً</w:t>
      </w:r>
      <w:r w:rsidRPr="00416406">
        <w:rPr>
          <w:sz w:val="27"/>
          <w:szCs w:val="27"/>
          <w:rtl/>
        </w:rPr>
        <w:t xml:space="preserve"> في مال الغير بلا إذن</w:t>
      </w:r>
      <w:r w:rsidR="0018512F" w:rsidRPr="00416406">
        <w:rPr>
          <w:rFonts w:hint="cs"/>
          <w:sz w:val="27"/>
          <w:szCs w:val="27"/>
          <w:rtl/>
        </w:rPr>
        <w:t>، و</w:t>
      </w:r>
      <w:r w:rsidRPr="00416406">
        <w:rPr>
          <w:sz w:val="27"/>
          <w:szCs w:val="27"/>
          <w:rtl/>
        </w:rPr>
        <w:t>لتقريب</w:t>
      </w:r>
      <w:r w:rsidR="0018512F" w:rsidRPr="00416406">
        <w:rPr>
          <w:rFonts w:hint="cs"/>
          <w:sz w:val="27"/>
          <w:szCs w:val="27"/>
          <w:rtl/>
        </w:rPr>
        <w:t xml:space="preserve"> الفكرة نقول:</w:t>
      </w:r>
      <w:r w:rsidRPr="00416406">
        <w:rPr>
          <w:sz w:val="27"/>
          <w:szCs w:val="27"/>
          <w:rtl/>
        </w:rPr>
        <w:t xml:space="preserve"> لو دفعت مالا</w:t>
      </w:r>
      <w:r w:rsidR="0018512F" w:rsidRPr="00416406">
        <w:rPr>
          <w:rFonts w:hint="cs"/>
          <w:sz w:val="27"/>
          <w:szCs w:val="27"/>
          <w:rtl/>
        </w:rPr>
        <w:t>ً</w:t>
      </w:r>
      <w:r w:rsidRPr="00416406">
        <w:rPr>
          <w:sz w:val="27"/>
          <w:szCs w:val="27"/>
          <w:rtl/>
        </w:rPr>
        <w:t xml:space="preserve"> لشخص</w:t>
      </w:r>
      <w:r w:rsidR="0018512F" w:rsidRPr="00416406">
        <w:rPr>
          <w:rFonts w:hint="cs"/>
          <w:sz w:val="27"/>
          <w:szCs w:val="27"/>
          <w:rtl/>
        </w:rPr>
        <w:t>،</w:t>
      </w:r>
      <w:r w:rsidRPr="00416406">
        <w:rPr>
          <w:sz w:val="27"/>
          <w:szCs w:val="27"/>
          <w:rtl/>
        </w:rPr>
        <w:t xml:space="preserve"> وقلت له اشتر لي السلعة الكذائي</w:t>
      </w:r>
      <w:r w:rsidR="0018512F" w:rsidRPr="00416406">
        <w:rPr>
          <w:rFonts w:hint="cs"/>
          <w:sz w:val="27"/>
          <w:szCs w:val="27"/>
          <w:rtl/>
        </w:rPr>
        <w:t>ّ</w:t>
      </w:r>
      <w:r w:rsidRPr="00416406">
        <w:rPr>
          <w:sz w:val="27"/>
          <w:szCs w:val="27"/>
          <w:rtl/>
        </w:rPr>
        <w:t>ة</w:t>
      </w:r>
      <w:r w:rsidR="0018512F" w:rsidRPr="00416406">
        <w:rPr>
          <w:rFonts w:hint="cs"/>
          <w:sz w:val="27"/>
          <w:szCs w:val="27"/>
          <w:rtl/>
        </w:rPr>
        <w:t>،</w:t>
      </w:r>
      <w:r w:rsidRPr="00416406">
        <w:rPr>
          <w:sz w:val="27"/>
          <w:szCs w:val="27"/>
          <w:rtl/>
        </w:rPr>
        <w:t xml:space="preserve"> وما فضل فخذه لنفسك، ففي هذه الصورة لا توجد وديعة مطلقة، بل تتحق</w:t>
      </w:r>
      <w:r w:rsidR="0018512F" w:rsidRPr="00416406">
        <w:rPr>
          <w:rFonts w:hint="cs"/>
          <w:sz w:val="27"/>
          <w:szCs w:val="27"/>
          <w:rtl/>
        </w:rPr>
        <w:t>ّ</w:t>
      </w:r>
      <w:r w:rsidRPr="00416406">
        <w:rPr>
          <w:sz w:val="27"/>
          <w:szCs w:val="27"/>
          <w:rtl/>
        </w:rPr>
        <w:t>ق الوديعة في المد</w:t>
      </w:r>
      <w:r w:rsidR="0018512F" w:rsidRPr="00416406">
        <w:rPr>
          <w:rFonts w:hint="cs"/>
          <w:sz w:val="27"/>
          <w:szCs w:val="27"/>
          <w:rtl/>
        </w:rPr>
        <w:t>ّ</w:t>
      </w:r>
      <w:r w:rsidRPr="00416406">
        <w:rPr>
          <w:sz w:val="27"/>
          <w:szCs w:val="27"/>
          <w:rtl/>
        </w:rPr>
        <w:t>ة اللازمة عرفا</w:t>
      </w:r>
      <w:r w:rsidR="0018512F" w:rsidRPr="00416406">
        <w:rPr>
          <w:rFonts w:hint="cs"/>
          <w:sz w:val="27"/>
          <w:szCs w:val="27"/>
          <w:rtl/>
        </w:rPr>
        <w:t>ً</w:t>
      </w:r>
      <w:r w:rsidRPr="00416406">
        <w:rPr>
          <w:sz w:val="27"/>
          <w:szCs w:val="27"/>
          <w:rtl/>
        </w:rPr>
        <w:t xml:space="preserve"> لشراء السلعة، وهذه المد</w:t>
      </w:r>
      <w:r w:rsidR="0018512F" w:rsidRPr="00416406">
        <w:rPr>
          <w:rFonts w:hint="cs"/>
          <w:sz w:val="27"/>
          <w:szCs w:val="27"/>
          <w:rtl/>
        </w:rPr>
        <w:t>ّ</w:t>
      </w:r>
      <w:r w:rsidRPr="00416406">
        <w:rPr>
          <w:sz w:val="27"/>
          <w:szCs w:val="27"/>
          <w:rtl/>
        </w:rPr>
        <w:t>ة عرفا</w:t>
      </w:r>
      <w:r w:rsidR="0018512F" w:rsidRPr="00416406">
        <w:rPr>
          <w:rFonts w:hint="cs"/>
          <w:sz w:val="27"/>
          <w:szCs w:val="27"/>
          <w:rtl/>
        </w:rPr>
        <w:t>ً</w:t>
      </w:r>
      <w:r w:rsidRPr="00416406">
        <w:rPr>
          <w:sz w:val="27"/>
          <w:szCs w:val="27"/>
          <w:rtl/>
        </w:rPr>
        <w:t xml:space="preserve"> هي فرص الشراء</w:t>
      </w:r>
      <w:r w:rsidR="0018512F" w:rsidRPr="00416406">
        <w:rPr>
          <w:rFonts w:hint="cs"/>
          <w:sz w:val="27"/>
          <w:szCs w:val="27"/>
          <w:rtl/>
        </w:rPr>
        <w:t xml:space="preserve"> الأولى</w:t>
      </w:r>
      <w:r w:rsidRPr="00416406">
        <w:rPr>
          <w:sz w:val="27"/>
          <w:szCs w:val="27"/>
          <w:rtl/>
        </w:rPr>
        <w:t>، إلا أن يصر</w:t>
      </w:r>
      <w:r w:rsidR="0018512F" w:rsidRPr="00416406">
        <w:rPr>
          <w:rFonts w:hint="cs"/>
          <w:sz w:val="27"/>
          <w:szCs w:val="27"/>
          <w:rtl/>
        </w:rPr>
        <w:t>ّ</w:t>
      </w:r>
      <w:r w:rsidRPr="00416406">
        <w:rPr>
          <w:sz w:val="27"/>
          <w:szCs w:val="27"/>
          <w:rtl/>
        </w:rPr>
        <w:t>ح بجواز التأخير</w:t>
      </w:r>
      <w:r w:rsidR="0018512F" w:rsidRPr="00416406">
        <w:rPr>
          <w:rFonts w:hint="cs"/>
          <w:sz w:val="27"/>
          <w:szCs w:val="27"/>
          <w:rtl/>
        </w:rPr>
        <w:t xml:space="preserve">، </w:t>
      </w:r>
      <w:r w:rsidRPr="00416406">
        <w:rPr>
          <w:sz w:val="27"/>
          <w:szCs w:val="27"/>
          <w:rtl/>
        </w:rPr>
        <w:t>ففي هذه الصورة، لو قر</w:t>
      </w:r>
      <w:r w:rsidR="0018512F" w:rsidRPr="00416406">
        <w:rPr>
          <w:rFonts w:hint="cs"/>
          <w:sz w:val="27"/>
          <w:szCs w:val="27"/>
          <w:rtl/>
        </w:rPr>
        <w:t>ّ</w:t>
      </w:r>
      <w:r w:rsidRPr="00416406">
        <w:rPr>
          <w:sz w:val="27"/>
          <w:szCs w:val="27"/>
          <w:rtl/>
        </w:rPr>
        <w:t>ر الشخص تأخير الشراء إلى شهر آخر ليتمك</w:t>
      </w:r>
      <w:r w:rsidR="0018512F" w:rsidRPr="00416406">
        <w:rPr>
          <w:rFonts w:hint="cs"/>
          <w:sz w:val="27"/>
          <w:szCs w:val="27"/>
          <w:rtl/>
        </w:rPr>
        <w:t>ّ</w:t>
      </w:r>
      <w:r w:rsidRPr="00416406">
        <w:rPr>
          <w:sz w:val="27"/>
          <w:szCs w:val="27"/>
          <w:rtl/>
        </w:rPr>
        <w:t>ن من شراء السلعة بثمن</w:t>
      </w:r>
      <w:r w:rsidR="0018512F" w:rsidRPr="00416406">
        <w:rPr>
          <w:rFonts w:hint="cs"/>
          <w:sz w:val="27"/>
          <w:szCs w:val="27"/>
          <w:rtl/>
        </w:rPr>
        <w:t>ٍ</w:t>
      </w:r>
      <w:r w:rsidRPr="00416406">
        <w:rPr>
          <w:sz w:val="27"/>
          <w:szCs w:val="27"/>
          <w:rtl/>
        </w:rPr>
        <w:t xml:space="preserve"> أرخص وأخذ مال أكثر، فإن</w:t>
      </w:r>
      <w:r w:rsidR="0018512F" w:rsidRPr="00416406">
        <w:rPr>
          <w:rFonts w:hint="cs"/>
          <w:sz w:val="27"/>
          <w:szCs w:val="27"/>
          <w:rtl/>
        </w:rPr>
        <w:t>ّ</w:t>
      </w:r>
      <w:r w:rsidRPr="00416406">
        <w:rPr>
          <w:sz w:val="27"/>
          <w:szCs w:val="27"/>
          <w:rtl/>
        </w:rPr>
        <w:t>ه يخرج عن أمد الوديعة والتصر</w:t>
      </w:r>
      <w:r w:rsidR="0018512F" w:rsidRPr="00416406">
        <w:rPr>
          <w:rFonts w:hint="cs"/>
          <w:sz w:val="27"/>
          <w:szCs w:val="27"/>
          <w:rtl/>
        </w:rPr>
        <w:t>ّ</w:t>
      </w:r>
      <w:r w:rsidRPr="00416406">
        <w:rPr>
          <w:sz w:val="27"/>
          <w:szCs w:val="27"/>
          <w:rtl/>
        </w:rPr>
        <w:t>ف الحفظي المأذون في</w:t>
      </w:r>
      <w:r w:rsidR="0018512F" w:rsidRPr="00416406">
        <w:rPr>
          <w:rFonts w:hint="cs"/>
          <w:sz w:val="27"/>
          <w:szCs w:val="27"/>
          <w:rtl/>
        </w:rPr>
        <w:t>ه.</w:t>
      </w:r>
    </w:p>
    <w:p w14:paraId="219C00BF" w14:textId="5B8757D9" w:rsidR="00E8455A" w:rsidRDefault="0018512F" w:rsidP="0018512F">
      <w:pPr>
        <w:pStyle w:val="FootnoteText"/>
        <w:spacing w:line="192" w:lineRule="auto"/>
        <w:ind w:left="170" w:hanging="170"/>
        <w:rPr>
          <w:sz w:val="27"/>
          <w:szCs w:val="27"/>
          <w:rtl/>
        </w:rPr>
      </w:pPr>
      <w:r w:rsidRPr="00416406">
        <w:rPr>
          <w:rFonts w:hint="cs"/>
          <w:b/>
          <w:bCs/>
          <w:sz w:val="27"/>
          <w:szCs w:val="27"/>
          <w:rtl/>
        </w:rPr>
        <w:t>والجواب:</w:t>
      </w:r>
      <w:r w:rsidRPr="00416406">
        <w:rPr>
          <w:rFonts w:hint="cs"/>
          <w:sz w:val="27"/>
          <w:szCs w:val="27"/>
          <w:rtl/>
        </w:rPr>
        <w:t xml:space="preserve"> إنّ هذا </w:t>
      </w:r>
      <w:r w:rsidR="00E8455A" w:rsidRPr="00416406">
        <w:rPr>
          <w:sz w:val="27"/>
          <w:szCs w:val="27"/>
          <w:rtl/>
        </w:rPr>
        <w:t xml:space="preserve">ينطبق في بعض الصور </w:t>
      </w:r>
      <w:r w:rsidRPr="00416406">
        <w:rPr>
          <w:rFonts w:hint="cs"/>
          <w:sz w:val="27"/>
          <w:szCs w:val="27"/>
          <w:rtl/>
        </w:rPr>
        <w:t xml:space="preserve">دون </w:t>
      </w:r>
      <w:r w:rsidR="00E8455A" w:rsidRPr="00416406">
        <w:rPr>
          <w:sz w:val="27"/>
          <w:szCs w:val="27"/>
          <w:rtl/>
        </w:rPr>
        <w:t xml:space="preserve">جميعها، فلو </w:t>
      </w:r>
      <w:r w:rsidRPr="00416406">
        <w:rPr>
          <w:rFonts w:hint="cs"/>
          <w:sz w:val="27"/>
          <w:szCs w:val="27"/>
          <w:rtl/>
        </w:rPr>
        <w:t xml:space="preserve">أعطى شخصٌ آخرَ </w:t>
      </w:r>
      <w:r w:rsidR="00E8455A" w:rsidRPr="00416406">
        <w:rPr>
          <w:sz w:val="27"/>
          <w:szCs w:val="27"/>
          <w:rtl/>
        </w:rPr>
        <w:t>مالا</w:t>
      </w:r>
      <w:r w:rsidRPr="00416406">
        <w:rPr>
          <w:rFonts w:hint="cs"/>
          <w:sz w:val="27"/>
          <w:szCs w:val="27"/>
          <w:rtl/>
        </w:rPr>
        <w:t>ً</w:t>
      </w:r>
      <w:r w:rsidR="00E8455A" w:rsidRPr="00416406">
        <w:rPr>
          <w:sz w:val="27"/>
          <w:szCs w:val="27"/>
          <w:rtl/>
        </w:rPr>
        <w:t xml:space="preserve"> ل</w:t>
      </w:r>
      <w:r w:rsidRPr="00416406">
        <w:rPr>
          <w:rFonts w:hint="cs"/>
          <w:sz w:val="27"/>
          <w:szCs w:val="27"/>
          <w:rtl/>
        </w:rPr>
        <w:t>ي</w:t>
      </w:r>
      <w:r w:rsidR="00E8455A" w:rsidRPr="00416406">
        <w:rPr>
          <w:sz w:val="27"/>
          <w:szCs w:val="27"/>
          <w:rtl/>
        </w:rPr>
        <w:t>شتري ل</w:t>
      </w:r>
      <w:r w:rsidRPr="00416406">
        <w:rPr>
          <w:rFonts w:hint="cs"/>
          <w:sz w:val="27"/>
          <w:szCs w:val="27"/>
          <w:rtl/>
        </w:rPr>
        <w:t>ه</w:t>
      </w:r>
      <w:r w:rsidR="00E8455A" w:rsidRPr="00416406">
        <w:rPr>
          <w:sz w:val="27"/>
          <w:szCs w:val="27"/>
          <w:rtl/>
        </w:rPr>
        <w:t xml:space="preserve"> به سي</w:t>
      </w:r>
      <w:r w:rsidRPr="00416406">
        <w:rPr>
          <w:rFonts w:hint="cs"/>
          <w:sz w:val="27"/>
          <w:szCs w:val="27"/>
          <w:rtl/>
        </w:rPr>
        <w:t>ّ</w:t>
      </w:r>
      <w:r w:rsidR="00E8455A" w:rsidRPr="00416406">
        <w:rPr>
          <w:sz w:val="27"/>
          <w:szCs w:val="27"/>
          <w:rtl/>
        </w:rPr>
        <w:t>ارة يوم ال</w:t>
      </w:r>
      <w:r w:rsidRPr="00416406">
        <w:rPr>
          <w:rFonts w:hint="cs"/>
          <w:sz w:val="27"/>
          <w:szCs w:val="27"/>
          <w:rtl/>
        </w:rPr>
        <w:t>أ</w:t>
      </w:r>
      <w:r w:rsidR="00E8455A" w:rsidRPr="00416406">
        <w:rPr>
          <w:sz w:val="27"/>
          <w:szCs w:val="27"/>
          <w:rtl/>
        </w:rPr>
        <w:t xml:space="preserve">حد القادم، فلم </w:t>
      </w:r>
      <w:r w:rsidRPr="00416406">
        <w:rPr>
          <w:rFonts w:hint="cs"/>
          <w:sz w:val="27"/>
          <w:szCs w:val="27"/>
          <w:rtl/>
        </w:rPr>
        <w:t>ي</w:t>
      </w:r>
      <w:r w:rsidR="00E8455A" w:rsidRPr="00416406">
        <w:rPr>
          <w:sz w:val="27"/>
          <w:szCs w:val="27"/>
          <w:rtl/>
        </w:rPr>
        <w:t>شتر</w:t>
      </w:r>
      <w:r w:rsidRPr="00416406">
        <w:rPr>
          <w:rFonts w:hint="cs"/>
          <w:sz w:val="27"/>
          <w:szCs w:val="27"/>
          <w:rtl/>
        </w:rPr>
        <w:t>ها</w:t>
      </w:r>
      <w:r w:rsidR="00E8455A" w:rsidRPr="00416406">
        <w:rPr>
          <w:sz w:val="27"/>
          <w:szCs w:val="27"/>
          <w:rtl/>
        </w:rPr>
        <w:t xml:space="preserve"> واخت</w:t>
      </w:r>
      <w:r w:rsidRPr="00416406">
        <w:rPr>
          <w:rFonts w:hint="cs"/>
          <w:sz w:val="27"/>
          <w:szCs w:val="27"/>
          <w:rtl/>
        </w:rPr>
        <w:t>ا</w:t>
      </w:r>
      <w:r w:rsidR="00E8455A" w:rsidRPr="00416406">
        <w:rPr>
          <w:sz w:val="27"/>
          <w:szCs w:val="27"/>
          <w:rtl/>
        </w:rPr>
        <w:t xml:space="preserve">ر </w:t>
      </w:r>
      <w:r w:rsidRPr="00416406">
        <w:rPr>
          <w:rFonts w:hint="cs"/>
          <w:sz w:val="27"/>
          <w:szCs w:val="27"/>
          <w:rtl/>
        </w:rPr>
        <w:t>أ</w:t>
      </w:r>
      <w:r w:rsidR="00E8455A" w:rsidRPr="00416406">
        <w:rPr>
          <w:sz w:val="27"/>
          <w:szCs w:val="27"/>
          <w:rtl/>
        </w:rPr>
        <w:t xml:space="preserve">ن </w:t>
      </w:r>
      <w:r w:rsidRPr="00416406">
        <w:rPr>
          <w:rFonts w:hint="cs"/>
          <w:sz w:val="27"/>
          <w:szCs w:val="27"/>
          <w:rtl/>
        </w:rPr>
        <w:t>ي</w:t>
      </w:r>
      <w:r w:rsidR="00E8455A" w:rsidRPr="00416406">
        <w:rPr>
          <w:sz w:val="27"/>
          <w:szCs w:val="27"/>
          <w:rtl/>
        </w:rPr>
        <w:t>شتريها يوم الثلاثاء</w:t>
      </w:r>
      <w:r w:rsidRPr="00416406">
        <w:rPr>
          <w:rFonts w:hint="cs"/>
          <w:sz w:val="27"/>
          <w:szCs w:val="27"/>
          <w:rtl/>
        </w:rPr>
        <w:t>،</w:t>
      </w:r>
      <w:r w:rsidR="00E8455A" w:rsidRPr="00416406">
        <w:rPr>
          <w:sz w:val="27"/>
          <w:szCs w:val="27"/>
          <w:rtl/>
        </w:rPr>
        <w:t xml:space="preserve"> فهل يكون المال في يد</w:t>
      </w:r>
      <w:r w:rsidRPr="00416406">
        <w:rPr>
          <w:rFonts w:hint="cs"/>
          <w:sz w:val="27"/>
          <w:szCs w:val="27"/>
          <w:rtl/>
        </w:rPr>
        <w:t>ه</w:t>
      </w:r>
      <w:r w:rsidR="00E8455A" w:rsidRPr="00416406">
        <w:rPr>
          <w:sz w:val="27"/>
          <w:szCs w:val="27"/>
          <w:rtl/>
        </w:rPr>
        <w:t xml:space="preserve"> يوم الاثنين غصبي</w:t>
      </w:r>
      <w:r w:rsidRPr="00416406">
        <w:rPr>
          <w:rFonts w:hint="cs"/>
          <w:sz w:val="27"/>
          <w:szCs w:val="27"/>
          <w:rtl/>
        </w:rPr>
        <w:t>ّ</w:t>
      </w:r>
      <w:r w:rsidR="00E8455A" w:rsidRPr="00416406">
        <w:rPr>
          <w:sz w:val="27"/>
          <w:szCs w:val="27"/>
          <w:rtl/>
        </w:rPr>
        <w:t xml:space="preserve">اً؟ وهل يفهم العرف ذلك </w:t>
      </w:r>
      <w:r w:rsidRPr="00416406">
        <w:rPr>
          <w:rFonts w:hint="cs"/>
          <w:sz w:val="27"/>
          <w:szCs w:val="27"/>
          <w:rtl/>
        </w:rPr>
        <w:t xml:space="preserve">أو أنّه </w:t>
      </w:r>
      <w:r w:rsidR="00E8455A" w:rsidRPr="00416406">
        <w:rPr>
          <w:sz w:val="27"/>
          <w:szCs w:val="27"/>
          <w:rtl/>
        </w:rPr>
        <w:t>يقول ب</w:t>
      </w:r>
      <w:r w:rsidRPr="00416406">
        <w:rPr>
          <w:rFonts w:hint="cs"/>
          <w:sz w:val="27"/>
          <w:szCs w:val="27"/>
          <w:rtl/>
        </w:rPr>
        <w:t>أ</w:t>
      </w:r>
      <w:r w:rsidR="00E8455A" w:rsidRPr="00416406">
        <w:rPr>
          <w:sz w:val="27"/>
          <w:szCs w:val="27"/>
          <w:rtl/>
        </w:rPr>
        <w:t>ن</w:t>
      </w:r>
      <w:r w:rsidRPr="00416406">
        <w:rPr>
          <w:rFonts w:hint="cs"/>
          <w:sz w:val="27"/>
          <w:szCs w:val="27"/>
          <w:rtl/>
        </w:rPr>
        <w:t>ّ</w:t>
      </w:r>
      <w:r w:rsidR="00E8455A" w:rsidRPr="00416406">
        <w:rPr>
          <w:sz w:val="27"/>
          <w:szCs w:val="27"/>
          <w:rtl/>
        </w:rPr>
        <w:t xml:space="preserve"> المال </w:t>
      </w:r>
      <w:r w:rsidRPr="00416406">
        <w:rPr>
          <w:rFonts w:hint="cs"/>
          <w:sz w:val="27"/>
          <w:szCs w:val="27"/>
          <w:rtl/>
        </w:rPr>
        <w:t>أ</w:t>
      </w:r>
      <w:r w:rsidR="00E8455A" w:rsidRPr="00416406">
        <w:rPr>
          <w:sz w:val="27"/>
          <w:szCs w:val="27"/>
          <w:rtl/>
        </w:rPr>
        <w:t>مانة عند</w:t>
      </w:r>
      <w:r w:rsidRPr="00416406">
        <w:rPr>
          <w:rFonts w:hint="cs"/>
          <w:sz w:val="27"/>
          <w:szCs w:val="27"/>
          <w:rtl/>
        </w:rPr>
        <w:t>ه</w:t>
      </w:r>
      <w:r w:rsidR="00E8455A" w:rsidRPr="00416406">
        <w:rPr>
          <w:sz w:val="27"/>
          <w:szCs w:val="27"/>
          <w:rtl/>
        </w:rPr>
        <w:t xml:space="preserve"> و</w:t>
      </w:r>
      <w:r w:rsidRPr="00416406">
        <w:rPr>
          <w:rFonts w:hint="cs"/>
          <w:sz w:val="27"/>
          <w:szCs w:val="27"/>
          <w:rtl/>
        </w:rPr>
        <w:t>إ</w:t>
      </w:r>
      <w:r w:rsidR="00E8455A" w:rsidRPr="00416406">
        <w:rPr>
          <w:sz w:val="27"/>
          <w:szCs w:val="27"/>
          <w:rtl/>
        </w:rPr>
        <w:t>ن تخل</w:t>
      </w:r>
      <w:r w:rsidRPr="00416406">
        <w:rPr>
          <w:rFonts w:hint="cs"/>
          <w:sz w:val="27"/>
          <w:szCs w:val="27"/>
          <w:rtl/>
        </w:rPr>
        <w:t>ّ</w:t>
      </w:r>
      <w:r w:rsidR="00E8455A" w:rsidRPr="00416406">
        <w:rPr>
          <w:sz w:val="27"/>
          <w:szCs w:val="27"/>
          <w:rtl/>
        </w:rPr>
        <w:t>ف عن التصر</w:t>
      </w:r>
      <w:r w:rsidRPr="00416406">
        <w:rPr>
          <w:rFonts w:hint="cs"/>
          <w:sz w:val="27"/>
          <w:szCs w:val="27"/>
          <w:rtl/>
        </w:rPr>
        <w:t>ّ</w:t>
      </w:r>
      <w:r w:rsidR="00E8455A" w:rsidRPr="00416406">
        <w:rPr>
          <w:sz w:val="27"/>
          <w:szCs w:val="27"/>
          <w:rtl/>
        </w:rPr>
        <w:t>ف</w:t>
      </w:r>
      <w:r w:rsidRPr="00416406">
        <w:rPr>
          <w:rFonts w:hint="cs"/>
          <w:sz w:val="27"/>
          <w:szCs w:val="27"/>
          <w:rtl/>
        </w:rPr>
        <w:t xml:space="preserve"> المطلوب</w:t>
      </w:r>
      <w:r w:rsidR="00E87BD5" w:rsidRPr="00416406">
        <w:rPr>
          <w:rFonts w:hint="cs"/>
          <w:sz w:val="27"/>
          <w:szCs w:val="27"/>
          <w:rtl/>
        </w:rPr>
        <w:t xml:space="preserve"> ما لم يبرز المالك الأصلي بياناً خاصّاً في المورد</w:t>
      </w:r>
      <w:r w:rsidRPr="00416406">
        <w:rPr>
          <w:rFonts w:hint="cs"/>
          <w:sz w:val="27"/>
          <w:szCs w:val="27"/>
          <w:rtl/>
        </w:rPr>
        <w:t>؟</w:t>
      </w:r>
    </w:p>
    <w:p w14:paraId="256722FD" w14:textId="77777777" w:rsidR="00DB4082" w:rsidRDefault="00DB4082" w:rsidP="0018512F">
      <w:pPr>
        <w:pStyle w:val="FootnoteText"/>
        <w:spacing w:line="192" w:lineRule="auto"/>
        <w:ind w:left="170" w:hanging="170"/>
        <w:rPr>
          <w:sz w:val="27"/>
          <w:szCs w:val="27"/>
          <w:rtl/>
        </w:rPr>
      </w:pPr>
    </w:p>
    <w:p w14:paraId="6560E344" w14:textId="2DF22689" w:rsidR="00DB4082" w:rsidRPr="00DB4082" w:rsidRDefault="00DB4082" w:rsidP="0018512F">
      <w:pPr>
        <w:pStyle w:val="FootnoteText"/>
        <w:spacing w:line="192" w:lineRule="auto"/>
        <w:ind w:left="170" w:hanging="170"/>
        <w:rPr>
          <w:b/>
          <w:bCs/>
          <w:sz w:val="27"/>
          <w:szCs w:val="27"/>
          <w:rtl/>
        </w:rPr>
      </w:pPr>
      <w:r w:rsidRPr="00DB4082">
        <w:rPr>
          <w:rFonts w:hint="cs"/>
          <w:b/>
          <w:bCs/>
          <w:sz w:val="27"/>
          <w:szCs w:val="27"/>
          <w:rtl/>
        </w:rPr>
        <w:t xml:space="preserve">حكم تأخير الاستئجار عن </w:t>
      </w:r>
      <w:r>
        <w:rPr>
          <w:rFonts w:hint="cs"/>
          <w:b/>
          <w:bCs/>
          <w:sz w:val="27"/>
          <w:szCs w:val="27"/>
          <w:rtl/>
        </w:rPr>
        <w:t>ال</w:t>
      </w:r>
      <w:r w:rsidRPr="00DB4082">
        <w:rPr>
          <w:rFonts w:hint="cs"/>
          <w:b/>
          <w:bCs/>
          <w:sz w:val="27"/>
          <w:szCs w:val="27"/>
          <w:rtl/>
        </w:rPr>
        <w:t xml:space="preserve">ميت لتحصيل </w:t>
      </w:r>
      <w:r>
        <w:rPr>
          <w:rFonts w:hint="cs"/>
          <w:b/>
          <w:bCs/>
          <w:sz w:val="27"/>
          <w:szCs w:val="27"/>
          <w:rtl/>
        </w:rPr>
        <w:t>أجيرٍ ب</w:t>
      </w:r>
      <w:r w:rsidRPr="00DB4082">
        <w:rPr>
          <w:rFonts w:hint="cs"/>
          <w:b/>
          <w:bCs/>
          <w:sz w:val="27"/>
          <w:szCs w:val="27"/>
          <w:rtl/>
        </w:rPr>
        <w:t>أجر</w:t>
      </w:r>
      <w:r>
        <w:rPr>
          <w:rFonts w:hint="cs"/>
          <w:b/>
          <w:bCs/>
          <w:sz w:val="27"/>
          <w:szCs w:val="27"/>
          <w:rtl/>
        </w:rPr>
        <w:t>ةٍ</w:t>
      </w:r>
      <w:r w:rsidRPr="00DB4082">
        <w:rPr>
          <w:rFonts w:hint="cs"/>
          <w:b/>
          <w:bCs/>
          <w:sz w:val="27"/>
          <w:szCs w:val="27"/>
          <w:rtl/>
        </w:rPr>
        <w:t xml:space="preserve"> أقلّ</w:t>
      </w:r>
    </w:p>
  </w:footnote>
  <w:footnote w:id="7">
    <w:p w14:paraId="10AE692A" w14:textId="7242188A" w:rsidR="00B306A2" w:rsidRDefault="00B306A2" w:rsidP="00B306A2">
      <w:pPr>
        <w:pStyle w:val="FootnoteText"/>
        <w:spacing w:line="192" w:lineRule="auto"/>
        <w:ind w:left="170" w:hanging="170"/>
        <w:rPr>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بناءً على ما قلناه في المسألة السابقة، لا يلزم ذلك إذا كان التأخير للعام القادم غير مضرّ ولا متعنون بعنوان التساهل، بل يشكل إلزام الورثة بذلك؛ لأنّه ينافي حقّهم</w:t>
      </w:r>
      <w:r w:rsidR="00F17455" w:rsidRPr="00416406">
        <w:rPr>
          <w:rFonts w:hint="cs"/>
          <w:sz w:val="27"/>
          <w:szCs w:val="27"/>
          <w:rtl/>
        </w:rPr>
        <w:t>، نعم إذا لم يتسنّ إلا بما هو فوق أجرة المثل في السنوات القادمة أيضاً، بحيث لا يمكن الاجتناب، لزم الصرف من مال الميت ولو بما هو فوق أجرة المثل؛ لأنّ المفروض وجوب الإخراج من أصل التركة، ولا يمكن الحجّ إلا بما هو فوق أجرة المثل</w:t>
      </w:r>
      <w:r w:rsidR="00E87BD5" w:rsidRPr="00416406">
        <w:rPr>
          <w:rFonts w:hint="cs"/>
          <w:sz w:val="27"/>
          <w:szCs w:val="27"/>
          <w:rtl/>
        </w:rPr>
        <w:t>،</w:t>
      </w:r>
      <w:r w:rsidR="00F17455" w:rsidRPr="00416406">
        <w:rPr>
          <w:rFonts w:hint="cs"/>
          <w:sz w:val="27"/>
          <w:szCs w:val="27"/>
          <w:rtl/>
        </w:rPr>
        <w:t xml:space="preserve"> فيتعيّن</w:t>
      </w:r>
      <w:r w:rsidRPr="00416406">
        <w:rPr>
          <w:rFonts w:hint="cs"/>
          <w:sz w:val="27"/>
          <w:szCs w:val="27"/>
          <w:rtl/>
        </w:rPr>
        <w:t>.</w:t>
      </w:r>
    </w:p>
    <w:p w14:paraId="196E982C" w14:textId="77777777" w:rsidR="00DB4082" w:rsidRDefault="00DB4082" w:rsidP="00B306A2">
      <w:pPr>
        <w:pStyle w:val="FootnoteText"/>
        <w:spacing w:line="192" w:lineRule="auto"/>
        <w:ind w:left="170" w:hanging="170"/>
        <w:rPr>
          <w:sz w:val="27"/>
          <w:szCs w:val="27"/>
          <w:rtl/>
        </w:rPr>
      </w:pPr>
    </w:p>
    <w:p w14:paraId="557DE9F5" w14:textId="4AF1CF4D" w:rsidR="00DB4082" w:rsidRPr="00DB4082" w:rsidRDefault="00DB4082" w:rsidP="00B306A2">
      <w:pPr>
        <w:pStyle w:val="FootnoteText"/>
        <w:spacing w:line="192" w:lineRule="auto"/>
        <w:ind w:left="170" w:hanging="170"/>
        <w:rPr>
          <w:b/>
          <w:bCs/>
          <w:sz w:val="27"/>
          <w:szCs w:val="27"/>
          <w:rtl/>
        </w:rPr>
      </w:pPr>
      <w:r w:rsidRPr="00DB4082">
        <w:rPr>
          <w:rFonts w:hint="cs"/>
          <w:b/>
          <w:bCs/>
          <w:sz w:val="27"/>
          <w:szCs w:val="27"/>
          <w:rtl/>
        </w:rPr>
        <w:t>اختلاف الورثة في ثبوت حجّة ال</w:t>
      </w:r>
      <w:r>
        <w:rPr>
          <w:rFonts w:hint="cs"/>
          <w:b/>
          <w:bCs/>
          <w:sz w:val="27"/>
          <w:szCs w:val="27"/>
          <w:rtl/>
        </w:rPr>
        <w:t>إ</w:t>
      </w:r>
      <w:r w:rsidRPr="00DB4082">
        <w:rPr>
          <w:rFonts w:hint="cs"/>
          <w:b/>
          <w:bCs/>
          <w:sz w:val="27"/>
          <w:szCs w:val="27"/>
          <w:rtl/>
        </w:rPr>
        <w:t xml:space="preserve">سلام على </w:t>
      </w:r>
      <w:r>
        <w:rPr>
          <w:rFonts w:hint="cs"/>
          <w:b/>
          <w:bCs/>
          <w:sz w:val="27"/>
          <w:szCs w:val="27"/>
          <w:rtl/>
        </w:rPr>
        <w:t>ال</w:t>
      </w:r>
      <w:r w:rsidRPr="00DB4082">
        <w:rPr>
          <w:rFonts w:hint="cs"/>
          <w:b/>
          <w:bCs/>
          <w:sz w:val="27"/>
          <w:szCs w:val="27"/>
          <w:rtl/>
        </w:rPr>
        <w:t>مي</w:t>
      </w:r>
      <w:r>
        <w:rPr>
          <w:rFonts w:hint="cs"/>
          <w:b/>
          <w:bCs/>
          <w:sz w:val="27"/>
          <w:szCs w:val="27"/>
          <w:rtl/>
        </w:rPr>
        <w:t>ّ</w:t>
      </w:r>
      <w:r w:rsidRPr="00DB4082">
        <w:rPr>
          <w:rFonts w:hint="cs"/>
          <w:b/>
          <w:bCs/>
          <w:sz w:val="27"/>
          <w:szCs w:val="27"/>
          <w:rtl/>
        </w:rPr>
        <w:t>ت</w:t>
      </w:r>
    </w:p>
  </w:footnote>
  <w:footnote w:id="8">
    <w:p w14:paraId="73B1E67C" w14:textId="77777777" w:rsidR="007834F8" w:rsidRPr="00416406" w:rsidRDefault="00D00E5D" w:rsidP="00D00E5D">
      <w:pPr>
        <w:pStyle w:val="FootnoteText"/>
        <w:spacing w:line="192" w:lineRule="auto"/>
        <w:ind w:left="170" w:hanging="170"/>
        <w:rPr>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الحكم هنا </w:t>
      </w:r>
      <w:r w:rsidR="007834F8" w:rsidRPr="00416406">
        <w:rPr>
          <w:rFonts w:hint="cs"/>
          <w:sz w:val="27"/>
          <w:szCs w:val="27"/>
          <w:rtl/>
        </w:rPr>
        <w:t>مبنيٌّ على أ</w:t>
      </w:r>
      <w:r w:rsidRPr="00416406">
        <w:rPr>
          <w:rFonts w:hint="cs"/>
          <w:sz w:val="27"/>
          <w:szCs w:val="27"/>
          <w:rtl/>
        </w:rPr>
        <w:t>نّ الديون ومنها دين الله (الحجّ)، هي بنحو الكلّي في المعين دون الإشاعة، وهذا أمر مرتكز عقلائيّاً أيضاً، فيلزمه الإخراج من حصّته، وتترتّب عليه النتائج التي أفادها الماتن.</w:t>
      </w:r>
    </w:p>
    <w:p w14:paraId="2039D95E" w14:textId="0FFEFDC1" w:rsidR="00D00E5D" w:rsidRPr="00416406" w:rsidRDefault="007834F8" w:rsidP="00D00E5D">
      <w:pPr>
        <w:pStyle w:val="FootnoteText"/>
        <w:spacing w:line="192" w:lineRule="auto"/>
        <w:ind w:left="170" w:hanging="170"/>
        <w:rPr>
          <w:sz w:val="27"/>
          <w:szCs w:val="27"/>
          <w:rtl/>
        </w:rPr>
      </w:pPr>
      <w:r w:rsidRPr="00416406">
        <w:rPr>
          <w:rFonts w:hint="cs"/>
          <w:b/>
          <w:bCs/>
          <w:sz w:val="27"/>
          <w:szCs w:val="27"/>
          <w:rtl/>
        </w:rPr>
        <w:t>لكنّ النظر العقلائي هنا يقضي بأنّ الكلّي في المعيّن ثابتٌ في مجموع التركة لا في كلّ حصّة على حدة،</w:t>
      </w:r>
      <w:r w:rsidRPr="00416406">
        <w:rPr>
          <w:rFonts w:hint="cs"/>
          <w:sz w:val="27"/>
          <w:szCs w:val="27"/>
          <w:rtl/>
        </w:rPr>
        <w:t xml:space="preserve"> فغاية ما يلزم هذا المقرّ هو أن يخرج من حصّته ما يلزم لتحقيق الحجّ، لا أن يصرف حصّته كلّها على ذلك، وهكذا الأمر في سائر الديون، وربما لهذا استشكل كلّ من السيد السيستاني والسيد فضل الله في هذه القضيّة.</w:t>
      </w:r>
    </w:p>
    <w:p w14:paraId="39F1BCC3" w14:textId="702520FC" w:rsidR="006E07ED" w:rsidRPr="00416406" w:rsidRDefault="006E07ED" w:rsidP="006E07ED">
      <w:pPr>
        <w:pStyle w:val="FootnoteText"/>
        <w:spacing w:line="192" w:lineRule="auto"/>
        <w:ind w:left="170" w:hanging="170"/>
        <w:rPr>
          <w:sz w:val="27"/>
          <w:szCs w:val="27"/>
          <w:rtl/>
        </w:rPr>
      </w:pPr>
      <w:r w:rsidRPr="00416406">
        <w:rPr>
          <w:rFonts w:hint="cs"/>
          <w:b/>
          <w:bCs/>
          <w:sz w:val="27"/>
          <w:szCs w:val="27"/>
          <w:rtl/>
        </w:rPr>
        <w:t>قد تقول:</w:t>
      </w:r>
      <w:r w:rsidRPr="00416406">
        <w:rPr>
          <w:rFonts w:hint="cs"/>
          <w:sz w:val="27"/>
          <w:szCs w:val="27"/>
          <w:rtl/>
        </w:rPr>
        <w:t xml:space="preserve"> إنّ هذا مبنيٌّ </w:t>
      </w:r>
      <w:r w:rsidRPr="00416406">
        <w:rPr>
          <w:sz w:val="27"/>
          <w:szCs w:val="27"/>
          <w:rtl/>
        </w:rPr>
        <w:t>على أن</w:t>
      </w:r>
      <w:r w:rsidRPr="00416406">
        <w:rPr>
          <w:rFonts w:hint="cs"/>
          <w:sz w:val="27"/>
          <w:szCs w:val="27"/>
          <w:rtl/>
        </w:rPr>
        <w:t>ّ</w:t>
      </w:r>
      <w:r w:rsidRPr="00416406">
        <w:rPr>
          <w:sz w:val="27"/>
          <w:szCs w:val="27"/>
          <w:rtl/>
        </w:rPr>
        <w:t xml:space="preserve"> حق الله </w:t>
      </w:r>
      <w:r w:rsidRPr="00416406">
        <w:rPr>
          <w:rFonts w:hint="cs"/>
          <w:sz w:val="27"/>
          <w:szCs w:val="27"/>
          <w:rtl/>
        </w:rPr>
        <w:t xml:space="preserve">ـ </w:t>
      </w:r>
      <w:r w:rsidRPr="00416406">
        <w:rPr>
          <w:sz w:val="27"/>
          <w:szCs w:val="27"/>
          <w:rtl/>
        </w:rPr>
        <w:t>أي الحج</w:t>
      </w:r>
      <w:r w:rsidRPr="00416406">
        <w:rPr>
          <w:rFonts w:hint="cs"/>
          <w:sz w:val="27"/>
          <w:szCs w:val="27"/>
          <w:rtl/>
        </w:rPr>
        <w:t>ّ</w:t>
      </w:r>
      <w:r w:rsidRPr="00416406">
        <w:rPr>
          <w:sz w:val="27"/>
          <w:szCs w:val="27"/>
          <w:rtl/>
        </w:rPr>
        <w:t xml:space="preserve"> </w:t>
      </w:r>
      <w:r w:rsidRPr="00416406">
        <w:rPr>
          <w:rFonts w:hint="cs"/>
          <w:sz w:val="27"/>
          <w:szCs w:val="27"/>
          <w:rtl/>
        </w:rPr>
        <w:t xml:space="preserve">ـ </w:t>
      </w:r>
      <w:r w:rsidRPr="00416406">
        <w:rPr>
          <w:sz w:val="27"/>
          <w:szCs w:val="27"/>
          <w:rtl/>
        </w:rPr>
        <w:t>كلي</w:t>
      </w:r>
      <w:r w:rsidRPr="00416406">
        <w:rPr>
          <w:rFonts w:hint="cs"/>
          <w:sz w:val="27"/>
          <w:szCs w:val="27"/>
          <w:rtl/>
        </w:rPr>
        <w:t>ٌّ</w:t>
      </w:r>
      <w:r w:rsidRPr="00416406">
        <w:rPr>
          <w:sz w:val="27"/>
          <w:szCs w:val="27"/>
          <w:rtl/>
        </w:rPr>
        <w:t xml:space="preserve"> في المعين، وهذا المعي</w:t>
      </w:r>
      <w:r w:rsidRPr="00416406">
        <w:rPr>
          <w:rFonts w:hint="cs"/>
          <w:sz w:val="27"/>
          <w:szCs w:val="27"/>
          <w:rtl/>
        </w:rPr>
        <w:t>ّ</w:t>
      </w:r>
      <w:r w:rsidRPr="00416406">
        <w:rPr>
          <w:sz w:val="27"/>
          <w:szCs w:val="27"/>
          <w:rtl/>
        </w:rPr>
        <w:t>ن هو كل</w:t>
      </w:r>
      <w:r w:rsidRPr="00416406">
        <w:rPr>
          <w:rFonts w:hint="cs"/>
          <w:sz w:val="27"/>
          <w:szCs w:val="27"/>
          <w:rtl/>
        </w:rPr>
        <w:t>ّ</w:t>
      </w:r>
      <w:r w:rsidRPr="00416406">
        <w:rPr>
          <w:sz w:val="27"/>
          <w:szCs w:val="27"/>
          <w:rtl/>
        </w:rPr>
        <w:t xml:space="preserve"> التركة واقعا</w:t>
      </w:r>
      <w:r w:rsidRPr="00416406">
        <w:rPr>
          <w:rFonts w:hint="cs"/>
          <w:sz w:val="27"/>
          <w:szCs w:val="27"/>
          <w:rtl/>
        </w:rPr>
        <w:t>ً</w:t>
      </w:r>
      <w:r w:rsidRPr="00416406">
        <w:rPr>
          <w:sz w:val="27"/>
          <w:szCs w:val="27"/>
          <w:rtl/>
        </w:rPr>
        <w:t>، لو ضممناه إلى أن</w:t>
      </w:r>
      <w:r w:rsidRPr="00416406">
        <w:rPr>
          <w:rFonts w:hint="cs"/>
          <w:sz w:val="27"/>
          <w:szCs w:val="27"/>
          <w:rtl/>
        </w:rPr>
        <w:t>ّ</w:t>
      </w:r>
      <w:r w:rsidRPr="00416406">
        <w:rPr>
          <w:sz w:val="27"/>
          <w:szCs w:val="27"/>
          <w:rtl/>
        </w:rPr>
        <w:t xml:space="preserve"> المال لا ينتقل إلى الورثة أساسا</w:t>
      </w:r>
      <w:r w:rsidRPr="00416406">
        <w:rPr>
          <w:rFonts w:hint="cs"/>
          <w:sz w:val="27"/>
          <w:szCs w:val="27"/>
          <w:rtl/>
        </w:rPr>
        <w:t>ً</w:t>
      </w:r>
      <w:r w:rsidRPr="00416406">
        <w:rPr>
          <w:sz w:val="27"/>
          <w:szCs w:val="27"/>
          <w:rtl/>
        </w:rPr>
        <w:t xml:space="preserve"> قبل أداء الدين، ففي صورة كون ما تحت يد المقر</w:t>
      </w:r>
      <w:r w:rsidRPr="00416406">
        <w:rPr>
          <w:rFonts w:hint="cs"/>
          <w:sz w:val="27"/>
          <w:szCs w:val="27"/>
          <w:rtl/>
        </w:rPr>
        <w:t>ّ</w:t>
      </w:r>
      <w:r w:rsidRPr="00416406">
        <w:rPr>
          <w:sz w:val="27"/>
          <w:szCs w:val="27"/>
          <w:rtl/>
        </w:rPr>
        <w:t xml:space="preserve"> وافيا</w:t>
      </w:r>
      <w:r w:rsidRPr="00416406">
        <w:rPr>
          <w:rFonts w:hint="cs"/>
          <w:sz w:val="27"/>
          <w:szCs w:val="27"/>
          <w:rtl/>
        </w:rPr>
        <w:t>ً</w:t>
      </w:r>
      <w:r w:rsidRPr="00416406">
        <w:rPr>
          <w:sz w:val="27"/>
          <w:szCs w:val="27"/>
          <w:rtl/>
        </w:rPr>
        <w:t xml:space="preserve"> بالحج</w:t>
      </w:r>
      <w:r w:rsidRPr="00416406">
        <w:rPr>
          <w:rFonts w:hint="cs"/>
          <w:sz w:val="27"/>
          <w:szCs w:val="27"/>
          <w:rtl/>
        </w:rPr>
        <w:t>ّ</w:t>
      </w:r>
      <w:r w:rsidRPr="00416406">
        <w:rPr>
          <w:sz w:val="27"/>
          <w:szCs w:val="27"/>
          <w:rtl/>
        </w:rPr>
        <w:t xml:space="preserve">، يكون الأمر على هذا النحو: </w:t>
      </w:r>
      <w:r w:rsidRPr="00416406">
        <w:rPr>
          <w:rFonts w:hint="cs"/>
          <w:sz w:val="27"/>
          <w:szCs w:val="27"/>
          <w:rtl/>
        </w:rPr>
        <w:t>إ</w:t>
      </w:r>
      <w:r w:rsidRPr="00416406">
        <w:rPr>
          <w:sz w:val="27"/>
          <w:szCs w:val="27"/>
          <w:rtl/>
        </w:rPr>
        <w:t>ن</w:t>
      </w:r>
      <w:r w:rsidRPr="00416406">
        <w:rPr>
          <w:rFonts w:hint="cs"/>
          <w:sz w:val="27"/>
          <w:szCs w:val="27"/>
          <w:rtl/>
        </w:rPr>
        <w:t>ّ</w:t>
      </w:r>
      <w:r w:rsidRPr="00416406">
        <w:rPr>
          <w:sz w:val="27"/>
          <w:szCs w:val="27"/>
          <w:rtl/>
        </w:rPr>
        <w:t xml:space="preserve"> المال لم يدخل في ملك الورثة بعد، والمقدار الوافي للحج</w:t>
      </w:r>
      <w:r w:rsidRPr="00416406">
        <w:rPr>
          <w:rFonts w:hint="cs"/>
          <w:sz w:val="27"/>
          <w:szCs w:val="27"/>
          <w:rtl/>
        </w:rPr>
        <w:t>ّ</w:t>
      </w:r>
      <w:r w:rsidRPr="00416406">
        <w:rPr>
          <w:sz w:val="27"/>
          <w:szCs w:val="27"/>
          <w:rtl/>
        </w:rPr>
        <w:t xml:space="preserve"> في يد المقر</w:t>
      </w:r>
      <w:r w:rsidRPr="00416406">
        <w:rPr>
          <w:rFonts w:hint="cs"/>
          <w:sz w:val="27"/>
          <w:szCs w:val="27"/>
          <w:rtl/>
        </w:rPr>
        <w:t>ّ</w:t>
      </w:r>
      <w:r w:rsidRPr="00416406">
        <w:rPr>
          <w:sz w:val="27"/>
          <w:szCs w:val="27"/>
          <w:rtl/>
        </w:rPr>
        <w:t>، وعليه فجميع شرائط الاستئجار متحق</w:t>
      </w:r>
      <w:r w:rsidRPr="00416406">
        <w:rPr>
          <w:rFonts w:hint="cs"/>
          <w:sz w:val="27"/>
          <w:szCs w:val="27"/>
          <w:rtl/>
        </w:rPr>
        <w:t>ّ</w:t>
      </w:r>
      <w:r w:rsidRPr="00416406">
        <w:rPr>
          <w:sz w:val="27"/>
          <w:szCs w:val="27"/>
          <w:rtl/>
        </w:rPr>
        <w:t>قة</w:t>
      </w:r>
      <w:r w:rsidRPr="00416406">
        <w:rPr>
          <w:rFonts w:hint="cs"/>
          <w:sz w:val="27"/>
          <w:szCs w:val="27"/>
          <w:rtl/>
        </w:rPr>
        <w:t>؛</w:t>
      </w:r>
      <w:r w:rsidRPr="00416406">
        <w:rPr>
          <w:sz w:val="27"/>
          <w:szCs w:val="27"/>
          <w:rtl/>
        </w:rPr>
        <w:t xml:space="preserve"> إذ الوارث مقر</w:t>
      </w:r>
      <w:r w:rsidRPr="00416406">
        <w:rPr>
          <w:rFonts w:hint="cs"/>
          <w:sz w:val="27"/>
          <w:szCs w:val="27"/>
          <w:rtl/>
        </w:rPr>
        <w:t>ٌّ</w:t>
      </w:r>
      <w:r w:rsidRPr="00416406">
        <w:rPr>
          <w:sz w:val="27"/>
          <w:szCs w:val="27"/>
          <w:rtl/>
        </w:rPr>
        <w:t xml:space="preserve"> بوجوب الحج على المي</w:t>
      </w:r>
      <w:r w:rsidRPr="00416406">
        <w:rPr>
          <w:rFonts w:hint="cs"/>
          <w:sz w:val="27"/>
          <w:szCs w:val="27"/>
          <w:rtl/>
        </w:rPr>
        <w:t>ّ</w:t>
      </w:r>
      <w:r w:rsidRPr="00416406">
        <w:rPr>
          <w:sz w:val="27"/>
          <w:szCs w:val="27"/>
          <w:rtl/>
        </w:rPr>
        <w:t>ت، وبيده مقدار</w:t>
      </w:r>
      <w:r w:rsidRPr="00416406">
        <w:rPr>
          <w:rFonts w:hint="cs"/>
          <w:sz w:val="27"/>
          <w:szCs w:val="27"/>
          <w:rtl/>
        </w:rPr>
        <w:t>ٌ</w:t>
      </w:r>
      <w:r w:rsidRPr="00416406">
        <w:rPr>
          <w:sz w:val="27"/>
          <w:szCs w:val="27"/>
          <w:rtl/>
        </w:rPr>
        <w:t xml:space="preserve"> واف من مال الميت، فيجب الاستئجار، وبعد الاستئجار ينتقل الباقي إرثا</w:t>
      </w:r>
      <w:r w:rsidRPr="00416406">
        <w:rPr>
          <w:rFonts w:hint="cs"/>
          <w:sz w:val="27"/>
          <w:szCs w:val="27"/>
          <w:rtl/>
        </w:rPr>
        <w:t>ً</w:t>
      </w:r>
      <w:r w:rsidRPr="00416406">
        <w:rPr>
          <w:sz w:val="27"/>
          <w:szCs w:val="27"/>
          <w:rtl/>
        </w:rPr>
        <w:t>، ويبقى حق هذا المقر</w:t>
      </w:r>
      <w:r w:rsidRPr="00416406">
        <w:rPr>
          <w:rFonts w:hint="cs"/>
          <w:sz w:val="27"/>
          <w:szCs w:val="27"/>
          <w:rtl/>
        </w:rPr>
        <w:t>ّ</w:t>
      </w:r>
      <w:r w:rsidRPr="00416406">
        <w:rPr>
          <w:sz w:val="27"/>
          <w:szCs w:val="27"/>
          <w:rtl/>
        </w:rPr>
        <w:t xml:space="preserve"> على فرض صح</w:t>
      </w:r>
      <w:r w:rsidRPr="00416406">
        <w:rPr>
          <w:rFonts w:hint="cs"/>
          <w:sz w:val="27"/>
          <w:szCs w:val="27"/>
          <w:rtl/>
        </w:rPr>
        <w:t>ّ</w:t>
      </w:r>
      <w:r w:rsidRPr="00416406">
        <w:rPr>
          <w:sz w:val="27"/>
          <w:szCs w:val="27"/>
          <w:rtl/>
        </w:rPr>
        <w:t>ة إقراره في أيدي الآخرين. والظاهر أن</w:t>
      </w:r>
      <w:r w:rsidRPr="00416406">
        <w:rPr>
          <w:rFonts w:hint="cs"/>
          <w:sz w:val="27"/>
          <w:szCs w:val="27"/>
          <w:rtl/>
        </w:rPr>
        <w:t>ّ</w:t>
      </w:r>
      <w:r w:rsidRPr="00416406">
        <w:rPr>
          <w:sz w:val="27"/>
          <w:szCs w:val="27"/>
          <w:rtl/>
        </w:rPr>
        <w:t xml:space="preserve"> معتمد السيد الخوئي في </w:t>
      </w:r>
      <w:r w:rsidRPr="00416406">
        <w:rPr>
          <w:rFonts w:hint="cs"/>
          <w:sz w:val="27"/>
          <w:szCs w:val="27"/>
          <w:rtl/>
        </w:rPr>
        <w:t xml:space="preserve">بحوثه </w:t>
      </w:r>
      <w:r w:rsidRPr="00416406">
        <w:rPr>
          <w:sz w:val="27"/>
          <w:szCs w:val="27"/>
          <w:rtl/>
        </w:rPr>
        <w:t>أيضا</w:t>
      </w:r>
      <w:r w:rsidRPr="00416406">
        <w:rPr>
          <w:rFonts w:hint="cs"/>
          <w:sz w:val="27"/>
          <w:szCs w:val="27"/>
          <w:rtl/>
        </w:rPr>
        <w:t>ً</w:t>
      </w:r>
      <w:r w:rsidRPr="00416406">
        <w:rPr>
          <w:sz w:val="27"/>
          <w:szCs w:val="27"/>
          <w:rtl/>
        </w:rPr>
        <w:t xml:space="preserve"> على هذه </w:t>
      </w:r>
      <w:r w:rsidRPr="00416406">
        <w:rPr>
          <w:rFonts w:hint="cs"/>
          <w:sz w:val="27"/>
          <w:szCs w:val="27"/>
          <w:rtl/>
        </w:rPr>
        <w:t xml:space="preserve">الفكرة، أي </w:t>
      </w:r>
      <w:r w:rsidRPr="00416406">
        <w:rPr>
          <w:sz w:val="27"/>
          <w:szCs w:val="27"/>
          <w:rtl/>
        </w:rPr>
        <w:t>لا إرث قبل أداء الدي</w:t>
      </w:r>
      <w:r w:rsidRPr="00416406">
        <w:rPr>
          <w:rFonts w:hint="cs"/>
          <w:sz w:val="27"/>
          <w:szCs w:val="27"/>
          <w:rtl/>
        </w:rPr>
        <w:t>ن، ف</w:t>
      </w:r>
      <w:r w:rsidRPr="00416406">
        <w:rPr>
          <w:sz w:val="27"/>
          <w:szCs w:val="27"/>
          <w:rtl/>
        </w:rPr>
        <w:t>مثلاً لو فرضنا أن</w:t>
      </w:r>
      <w:r w:rsidRPr="00416406">
        <w:rPr>
          <w:rFonts w:hint="cs"/>
          <w:sz w:val="27"/>
          <w:szCs w:val="27"/>
          <w:rtl/>
        </w:rPr>
        <w:t>ّ</w:t>
      </w:r>
      <w:r w:rsidRPr="00416406">
        <w:rPr>
          <w:sz w:val="27"/>
          <w:szCs w:val="27"/>
          <w:rtl/>
        </w:rPr>
        <w:t xml:space="preserve"> الميت مديون بمقدار خمس أمواله، وهذا الخمس الآن تحت يد الورثة، والأخماس الأربعة الأخرى غير متاحة لأي</w:t>
      </w:r>
      <w:r w:rsidRPr="00416406">
        <w:rPr>
          <w:rFonts w:hint="cs"/>
          <w:sz w:val="27"/>
          <w:szCs w:val="27"/>
          <w:rtl/>
        </w:rPr>
        <w:t>ّ</w:t>
      </w:r>
      <w:r w:rsidRPr="00416406">
        <w:rPr>
          <w:sz w:val="27"/>
          <w:szCs w:val="27"/>
          <w:rtl/>
        </w:rPr>
        <w:t xml:space="preserve"> سبب كان، كأن جم</w:t>
      </w:r>
      <w:r w:rsidRPr="00416406">
        <w:rPr>
          <w:rFonts w:hint="cs"/>
          <w:sz w:val="27"/>
          <w:szCs w:val="27"/>
          <w:rtl/>
        </w:rPr>
        <w:t>ّ</w:t>
      </w:r>
      <w:r w:rsidRPr="00416406">
        <w:rPr>
          <w:sz w:val="27"/>
          <w:szCs w:val="27"/>
          <w:rtl/>
        </w:rPr>
        <w:t>دها البنك</w:t>
      </w:r>
      <w:r w:rsidRPr="00416406">
        <w:rPr>
          <w:rFonts w:hint="cs"/>
          <w:sz w:val="27"/>
          <w:szCs w:val="27"/>
          <w:rtl/>
        </w:rPr>
        <w:t>؛</w:t>
      </w:r>
      <w:r w:rsidRPr="00416406">
        <w:rPr>
          <w:sz w:val="27"/>
          <w:szCs w:val="27"/>
          <w:rtl/>
        </w:rPr>
        <w:t xml:space="preserve"> </w:t>
      </w:r>
      <w:r w:rsidRPr="00416406">
        <w:rPr>
          <w:rFonts w:hint="cs"/>
          <w:sz w:val="27"/>
          <w:szCs w:val="27"/>
          <w:rtl/>
        </w:rPr>
        <w:t xml:space="preserve">لسبب أو لآخر، </w:t>
      </w:r>
      <w:r w:rsidRPr="00416406">
        <w:rPr>
          <w:sz w:val="27"/>
          <w:szCs w:val="27"/>
          <w:rtl/>
        </w:rPr>
        <w:t>ففي هذه الصورة هل يمكن القول بأن</w:t>
      </w:r>
      <w:r w:rsidRPr="00416406">
        <w:rPr>
          <w:rFonts w:hint="cs"/>
          <w:sz w:val="27"/>
          <w:szCs w:val="27"/>
          <w:rtl/>
        </w:rPr>
        <w:t>ّ</w:t>
      </w:r>
      <w:r w:rsidRPr="00416406">
        <w:rPr>
          <w:sz w:val="27"/>
          <w:szCs w:val="27"/>
          <w:rtl/>
        </w:rPr>
        <w:t xml:space="preserve"> للدائن حق</w:t>
      </w:r>
      <w:r w:rsidRPr="00416406">
        <w:rPr>
          <w:rFonts w:hint="cs"/>
          <w:sz w:val="27"/>
          <w:szCs w:val="27"/>
          <w:rtl/>
        </w:rPr>
        <w:t>ّ</w:t>
      </w:r>
      <w:r w:rsidRPr="00416406">
        <w:rPr>
          <w:sz w:val="27"/>
          <w:szCs w:val="27"/>
          <w:rtl/>
        </w:rPr>
        <w:t>ا</w:t>
      </w:r>
      <w:r w:rsidRPr="00416406">
        <w:rPr>
          <w:rFonts w:hint="cs"/>
          <w:sz w:val="27"/>
          <w:szCs w:val="27"/>
          <w:rtl/>
        </w:rPr>
        <w:t>ً</w:t>
      </w:r>
      <w:r w:rsidRPr="00416406">
        <w:rPr>
          <w:sz w:val="27"/>
          <w:szCs w:val="27"/>
          <w:rtl/>
        </w:rPr>
        <w:t xml:space="preserve"> بمقدار خمس دينه؟ بل الدائن يستوفي حق</w:t>
      </w:r>
      <w:r w:rsidRPr="00416406">
        <w:rPr>
          <w:rFonts w:hint="cs"/>
          <w:sz w:val="27"/>
          <w:szCs w:val="27"/>
          <w:rtl/>
        </w:rPr>
        <w:t>ّ</w:t>
      </w:r>
      <w:r w:rsidRPr="00416406">
        <w:rPr>
          <w:sz w:val="27"/>
          <w:szCs w:val="27"/>
          <w:rtl/>
        </w:rPr>
        <w:t>ه الذي هو كل</w:t>
      </w:r>
      <w:r w:rsidRPr="00416406">
        <w:rPr>
          <w:rFonts w:hint="cs"/>
          <w:sz w:val="27"/>
          <w:szCs w:val="27"/>
          <w:rtl/>
        </w:rPr>
        <w:t>ّ</w:t>
      </w:r>
      <w:r w:rsidRPr="00416406">
        <w:rPr>
          <w:sz w:val="27"/>
          <w:szCs w:val="27"/>
          <w:rtl/>
        </w:rPr>
        <w:t xml:space="preserve"> هذا الخمس من المال، والباقي </w:t>
      </w:r>
      <w:r w:rsidR="00E87BD5" w:rsidRPr="00416406">
        <w:rPr>
          <w:rFonts w:hint="cs"/>
          <w:sz w:val="27"/>
          <w:szCs w:val="27"/>
          <w:rtl/>
        </w:rPr>
        <w:t xml:space="preserve">ـ </w:t>
      </w:r>
      <w:r w:rsidRPr="00416406">
        <w:rPr>
          <w:sz w:val="27"/>
          <w:szCs w:val="27"/>
          <w:rtl/>
        </w:rPr>
        <w:t>سواء رفع عنه الحظر أم لا</w:t>
      </w:r>
      <w:r w:rsidR="00E87BD5" w:rsidRPr="00416406">
        <w:rPr>
          <w:rFonts w:hint="cs"/>
          <w:sz w:val="27"/>
          <w:szCs w:val="27"/>
          <w:rtl/>
        </w:rPr>
        <w:t xml:space="preserve"> ـ</w:t>
      </w:r>
      <w:r w:rsidRPr="00416406">
        <w:rPr>
          <w:sz w:val="27"/>
          <w:szCs w:val="27"/>
          <w:rtl/>
        </w:rPr>
        <w:t xml:space="preserve"> ينتقل إلى ملك الورثة بعد أداء الدي</w:t>
      </w:r>
      <w:r w:rsidRPr="00416406">
        <w:rPr>
          <w:rFonts w:hint="cs"/>
          <w:sz w:val="27"/>
          <w:szCs w:val="27"/>
          <w:rtl/>
        </w:rPr>
        <w:t>ن.</w:t>
      </w:r>
    </w:p>
    <w:p w14:paraId="7262EC04" w14:textId="517867C6" w:rsidR="006E07ED" w:rsidRPr="00416406" w:rsidRDefault="006E07ED" w:rsidP="006E07ED">
      <w:pPr>
        <w:pStyle w:val="FootnoteText"/>
        <w:spacing w:line="192" w:lineRule="auto"/>
        <w:ind w:left="170" w:hanging="170"/>
        <w:rPr>
          <w:sz w:val="27"/>
          <w:szCs w:val="27"/>
          <w:rtl/>
        </w:rPr>
      </w:pPr>
      <w:r w:rsidRPr="00416406">
        <w:rPr>
          <w:rFonts w:hint="cs"/>
          <w:b/>
          <w:bCs/>
          <w:sz w:val="27"/>
          <w:szCs w:val="27"/>
          <w:rtl/>
        </w:rPr>
        <w:t>والجواب:</w:t>
      </w:r>
      <w:r w:rsidRPr="00416406">
        <w:rPr>
          <w:rFonts w:hint="cs"/>
          <w:sz w:val="27"/>
          <w:szCs w:val="27"/>
          <w:rtl/>
        </w:rPr>
        <w:t xml:space="preserve"> إنّ </w:t>
      </w:r>
      <w:r w:rsidRPr="00416406">
        <w:rPr>
          <w:sz w:val="27"/>
          <w:szCs w:val="27"/>
          <w:rtl/>
        </w:rPr>
        <w:t>بين صورتي</w:t>
      </w:r>
      <w:r w:rsidRPr="00416406">
        <w:rPr>
          <w:rFonts w:hint="cs"/>
          <w:sz w:val="27"/>
          <w:szCs w:val="27"/>
          <w:rtl/>
        </w:rPr>
        <w:t>َ</w:t>
      </w:r>
      <w:r w:rsidRPr="00416406">
        <w:rPr>
          <w:sz w:val="27"/>
          <w:szCs w:val="27"/>
          <w:rtl/>
        </w:rPr>
        <w:t xml:space="preserve"> البنك وما نحن فيه فرق</w:t>
      </w:r>
      <w:r w:rsidRPr="00416406">
        <w:rPr>
          <w:rFonts w:hint="cs"/>
          <w:sz w:val="27"/>
          <w:szCs w:val="27"/>
          <w:rtl/>
        </w:rPr>
        <w:t>اً؛</w:t>
      </w:r>
      <w:r w:rsidRPr="00416406">
        <w:rPr>
          <w:sz w:val="27"/>
          <w:szCs w:val="27"/>
          <w:rtl/>
        </w:rPr>
        <w:t xml:space="preserve"> وذلك </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نا هنا نلاحظ حق</w:t>
      </w:r>
      <w:r w:rsidRPr="00416406">
        <w:rPr>
          <w:rFonts w:hint="cs"/>
          <w:sz w:val="27"/>
          <w:szCs w:val="27"/>
          <w:rtl/>
        </w:rPr>
        <w:t>ّ</w:t>
      </w:r>
      <w:r w:rsidRPr="00416406">
        <w:rPr>
          <w:sz w:val="27"/>
          <w:szCs w:val="27"/>
          <w:rtl/>
        </w:rPr>
        <w:t xml:space="preserve"> الله في مجموع التركة، وهو الخمس مثلاً</w:t>
      </w:r>
      <w:r w:rsidRPr="00416406">
        <w:rPr>
          <w:rFonts w:hint="cs"/>
          <w:sz w:val="27"/>
          <w:szCs w:val="27"/>
          <w:rtl/>
        </w:rPr>
        <w:t>؛</w:t>
      </w:r>
      <w:r w:rsidRPr="00416406">
        <w:rPr>
          <w:sz w:val="27"/>
          <w:szCs w:val="27"/>
          <w:rtl/>
        </w:rPr>
        <w:t xml:space="preserve"> ل</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ه هو تكلفة الحجّ، ومجر</w:t>
      </w:r>
      <w:r w:rsidRPr="00416406">
        <w:rPr>
          <w:rFonts w:hint="cs"/>
          <w:sz w:val="27"/>
          <w:szCs w:val="27"/>
          <w:rtl/>
        </w:rPr>
        <w:t>ّ</w:t>
      </w:r>
      <w:r w:rsidRPr="00416406">
        <w:rPr>
          <w:sz w:val="27"/>
          <w:szCs w:val="27"/>
          <w:rtl/>
        </w:rPr>
        <w:t xml:space="preserve">د </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 xml:space="preserve"> شخصاً </w:t>
      </w:r>
      <w:r w:rsidRPr="00416406">
        <w:rPr>
          <w:rFonts w:hint="cs"/>
          <w:sz w:val="27"/>
          <w:szCs w:val="27"/>
          <w:rtl/>
        </w:rPr>
        <w:t>أ</w:t>
      </w:r>
      <w:r w:rsidRPr="00416406">
        <w:rPr>
          <w:sz w:val="27"/>
          <w:szCs w:val="27"/>
          <w:rtl/>
        </w:rPr>
        <w:t xml:space="preserve">قرّ وآخر </w:t>
      </w:r>
      <w:r w:rsidRPr="00416406">
        <w:rPr>
          <w:rFonts w:hint="cs"/>
          <w:sz w:val="27"/>
          <w:szCs w:val="27"/>
          <w:rtl/>
        </w:rPr>
        <w:t>أ</w:t>
      </w:r>
      <w:r w:rsidRPr="00416406">
        <w:rPr>
          <w:sz w:val="27"/>
          <w:szCs w:val="27"/>
          <w:rtl/>
        </w:rPr>
        <w:t>نكر</w:t>
      </w:r>
      <w:r w:rsidRPr="00416406">
        <w:rPr>
          <w:rFonts w:hint="cs"/>
          <w:sz w:val="27"/>
          <w:szCs w:val="27"/>
          <w:rtl/>
        </w:rPr>
        <w:t>،</w:t>
      </w:r>
      <w:r w:rsidRPr="00416406">
        <w:rPr>
          <w:sz w:val="27"/>
          <w:szCs w:val="27"/>
          <w:rtl/>
        </w:rPr>
        <w:t xml:space="preserve"> لا يحو</w:t>
      </w:r>
      <w:r w:rsidRPr="00416406">
        <w:rPr>
          <w:rFonts w:hint="cs"/>
          <w:sz w:val="27"/>
          <w:szCs w:val="27"/>
          <w:rtl/>
        </w:rPr>
        <w:t>ّ</w:t>
      </w:r>
      <w:r w:rsidRPr="00416406">
        <w:rPr>
          <w:sz w:val="27"/>
          <w:szCs w:val="27"/>
          <w:rtl/>
        </w:rPr>
        <w:t>ل ذلك حق</w:t>
      </w:r>
      <w:r w:rsidR="00E87BD5" w:rsidRPr="00416406">
        <w:rPr>
          <w:rFonts w:hint="cs"/>
          <w:sz w:val="27"/>
          <w:szCs w:val="27"/>
          <w:rtl/>
        </w:rPr>
        <w:t>ّ</w:t>
      </w:r>
      <w:r w:rsidRPr="00416406">
        <w:rPr>
          <w:sz w:val="27"/>
          <w:szCs w:val="27"/>
          <w:rtl/>
        </w:rPr>
        <w:t xml:space="preserve"> الله ليتعي</w:t>
      </w:r>
      <w:r w:rsidRPr="00416406">
        <w:rPr>
          <w:rFonts w:hint="cs"/>
          <w:sz w:val="27"/>
          <w:szCs w:val="27"/>
          <w:rtl/>
        </w:rPr>
        <w:t>ّ</w:t>
      </w:r>
      <w:r w:rsidRPr="00416406">
        <w:rPr>
          <w:sz w:val="27"/>
          <w:szCs w:val="27"/>
          <w:rtl/>
        </w:rPr>
        <w:t>ن في حص</w:t>
      </w:r>
      <w:r w:rsidRPr="00416406">
        <w:rPr>
          <w:rFonts w:hint="cs"/>
          <w:sz w:val="27"/>
          <w:szCs w:val="27"/>
          <w:rtl/>
        </w:rPr>
        <w:t>ّ</w:t>
      </w:r>
      <w:r w:rsidRPr="00416406">
        <w:rPr>
          <w:sz w:val="27"/>
          <w:szCs w:val="27"/>
          <w:rtl/>
        </w:rPr>
        <w:t xml:space="preserve">ة من </w:t>
      </w:r>
      <w:r w:rsidRPr="00416406">
        <w:rPr>
          <w:rFonts w:hint="cs"/>
          <w:sz w:val="27"/>
          <w:szCs w:val="27"/>
          <w:rtl/>
        </w:rPr>
        <w:t>أ</w:t>
      </w:r>
      <w:r w:rsidRPr="00416406">
        <w:rPr>
          <w:sz w:val="27"/>
          <w:szCs w:val="27"/>
          <w:rtl/>
        </w:rPr>
        <w:t>قرّ؛ ل</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 xml:space="preserve"> ال</w:t>
      </w:r>
      <w:r w:rsidRPr="00416406">
        <w:rPr>
          <w:rFonts w:hint="cs"/>
          <w:sz w:val="27"/>
          <w:szCs w:val="27"/>
          <w:rtl/>
        </w:rPr>
        <w:t>إ</w:t>
      </w:r>
      <w:r w:rsidRPr="00416406">
        <w:rPr>
          <w:sz w:val="27"/>
          <w:szCs w:val="27"/>
          <w:rtl/>
        </w:rPr>
        <w:t>قرار وعدمه لا يغي</w:t>
      </w:r>
      <w:r w:rsidRPr="00416406">
        <w:rPr>
          <w:rFonts w:hint="cs"/>
          <w:sz w:val="27"/>
          <w:szCs w:val="27"/>
          <w:rtl/>
        </w:rPr>
        <w:t>ّ</w:t>
      </w:r>
      <w:r w:rsidRPr="00416406">
        <w:rPr>
          <w:sz w:val="27"/>
          <w:szCs w:val="27"/>
          <w:rtl/>
        </w:rPr>
        <w:t xml:space="preserve">ران من </w:t>
      </w:r>
      <w:r w:rsidR="00E87BD5" w:rsidRPr="00416406">
        <w:rPr>
          <w:rFonts w:hint="cs"/>
          <w:sz w:val="27"/>
          <w:szCs w:val="27"/>
          <w:rtl/>
        </w:rPr>
        <w:t xml:space="preserve">كليّة </w:t>
      </w:r>
      <w:r w:rsidRPr="00416406">
        <w:rPr>
          <w:sz w:val="27"/>
          <w:szCs w:val="27"/>
          <w:rtl/>
        </w:rPr>
        <w:t>الحق</w:t>
      </w:r>
      <w:r w:rsidRPr="00416406">
        <w:rPr>
          <w:rFonts w:hint="cs"/>
          <w:sz w:val="27"/>
          <w:szCs w:val="27"/>
          <w:rtl/>
        </w:rPr>
        <w:t>ّ</w:t>
      </w:r>
      <w:r w:rsidRPr="00416406">
        <w:rPr>
          <w:sz w:val="27"/>
          <w:szCs w:val="27"/>
          <w:rtl/>
        </w:rPr>
        <w:t xml:space="preserve"> في المال المعي</w:t>
      </w:r>
      <w:r w:rsidRPr="00416406">
        <w:rPr>
          <w:rFonts w:hint="cs"/>
          <w:sz w:val="27"/>
          <w:szCs w:val="27"/>
          <w:rtl/>
        </w:rPr>
        <w:t>ّ</w:t>
      </w:r>
      <w:r w:rsidRPr="00416406">
        <w:rPr>
          <w:sz w:val="27"/>
          <w:szCs w:val="27"/>
          <w:rtl/>
        </w:rPr>
        <w:t>ن، و</w:t>
      </w:r>
      <w:r w:rsidRPr="00416406">
        <w:rPr>
          <w:rFonts w:hint="cs"/>
          <w:sz w:val="27"/>
          <w:szCs w:val="27"/>
          <w:rtl/>
        </w:rPr>
        <w:t>أ</w:t>
      </w:r>
      <w:r w:rsidRPr="00416406">
        <w:rPr>
          <w:sz w:val="27"/>
          <w:szCs w:val="27"/>
          <w:rtl/>
        </w:rPr>
        <w:t>م</w:t>
      </w:r>
      <w:r w:rsidRPr="00416406">
        <w:rPr>
          <w:rFonts w:hint="cs"/>
          <w:sz w:val="27"/>
          <w:szCs w:val="27"/>
          <w:rtl/>
        </w:rPr>
        <w:t>ّ</w:t>
      </w:r>
      <w:r w:rsidRPr="00416406">
        <w:rPr>
          <w:sz w:val="27"/>
          <w:szCs w:val="27"/>
          <w:rtl/>
        </w:rPr>
        <w:t xml:space="preserve">ا السيد الخوئي فتعامل مع الموضوع على قاعدة </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 xml:space="preserve"> لله حقاً</w:t>
      </w:r>
      <w:r w:rsidRPr="00416406">
        <w:rPr>
          <w:rFonts w:hint="cs"/>
          <w:sz w:val="27"/>
          <w:szCs w:val="27"/>
          <w:rtl/>
        </w:rPr>
        <w:t>،</w:t>
      </w:r>
      <w:r w:rsidRPr="00416406">
        <w:rPr>
          <w:sz w:val="27"/>
          <w:szCs w:val="27"/>
          <w:rtl/>
        </w:rPr>
        <w:t xml:space="preserve"> و</w:t>
      </w:r>
      <w:r w:rsidRPr="00416406">
        <w:rPr>
          <w:rFonts w:hint="cs"/>
          <w:sz w:val="27"/>
          <w:szCs w:val="27"/>
          <w:rtl/>
        </w:rPr>
        <w:t>أ</w:t>
      </w:r>
      <w:r w:rsidRPr="00416406">
        <w:rPr>
          <w:sz w:val="27"/>
          <w:szCs w:val="27"/>
          <w:rtl/>
        </w:rPr>
        <w:t>نّ البقية رفضوا تسليم الحق</w:t>
      </w:r>
      <w:r w:rsidRPr="00416406">
        <w:rPr>
          <w:rFonts w:hint="cs"/>
          <w:sz w:val="27"/>
          <w:szCs w:val="27"/>
          <w:rtl/>
        </w:rPr>
        <w:t>ّ</w:t>
      </w:r>
      <w:r w:rsidRPr="00416406">
        <w:rPr>
          <w:sz w:val="27"/>
          <w:szCs w:val="27"/>
          <w:rtl/>
        </w:rPr>
        <w:t xml:space="preserve"> لله، فيلزم تسليم الحق</w:t>
      </w:r>
      <w:r w:rsidRPr="00416406">
        <w:rPr>
          <w:rFonts w:hint="cs"/>
          <w:sz w:val="27"/>
          <w:szCs w:val="27"/>
          <w:rtl/>
        </w:rPr>
        <w:t>ّ</w:t>
      </w:r>
      <w:r w:rsidRPr="00416406">
        <w:rPr>
          <w:sz w:val="27"/>
          <w:szCs w:val="27"/>
          <w:rtl/>
        </w:rPr>
        <w:t xml:space="preserve"> لله</w:t>
      </w:r>
      <w:r w:rsidRPr="00416406">
        <w:rPr>
          <w:rFonts w:hint="cs"/>
          <w:sz w:val="27"/>
          <w:szCs w:val="27"/>
          <w:rtl/>
        </w:rPr>
        <w:t>،</w:t>
      </w:r>
      <w:r w:rsidRPr="00416406">
        <w:rPr>
          <w:sz w:val="27"/>
          <w:szCs w:val="27"/>
          <w:rtl/>
        </w:rPr>
        <w:t xml:space="preserve"> وحيث </w:t>
      </w:r>
      <w:r w:rsidRPr="00416406">
        <w:rPr>
          <w:rFonts w:hint="cs"/>
          <w:sz w:val="27"/>
          <w:szCs w:val="27"/>
          <w:rtl/>
        </w:rPr>
        <w:t>إ</w:t>
      </w:r>
      <w:r w:rsidRPr="00416406">
        <w:rPr>
          <w:sz w:val="27"/>
          <w:szCs w:val="27"/>
          <w:rtl/>
        </w:rPr>
        <w:t>ن</w:t>
      </w:r>
      <w:r w:rsidRPr="00416406">
        <w:rPr>
          <w:rFonts w:hint="cs"/>
          <w:sz w:val="27"/>
          <w:szCs w:val="27"/>
          <w:rtl/>
        </w:rPr>
        <w:t>ّ</w:t>
      </w:r>
      <w:r w:rsidRPr="00416406">
        <w:rPr>
          <w:sz w:val="27"/>
          <w:szCs w:val="27"/>
          <w:rtl/>
        </w:rPr>
        <w:t xml:space="preserve"> هناك من هو مقر</w:t>
      </w:r>
      <w:r w:rsidR="00E87BD5" w:rsidRPr="00416406">
        <w:rPr>
          <w:rFonts w:hint="cs"/>
          <w:sz w:val="27"/>
          <w:szCs w:val="27"/>
          <w:rtl/>
        </w:rPr>
        <w:t>ّ</w:t>
      </w:r>
      <w:r w:rsidRPr="00416406">
        <w:rPr>
          <w:sz w:val="27"/>
          <w:szCs w:val="27"/>
          <w:rtl/>
        </w:rPr>
        <w:t xml:space="preserve"> فيلزمه فعل ذلك</w:t>
      </w:r>
      <w:r w:rsidRPr="00416406">
        <w:rPr>
          <w:rFonts w:hint="cs"/>
          <w:sz w:val="27"/>
          <w:szCs w:val="27"/>
          <w:rtl/>
        </w:rPr>
        <w:t>.</w:t>
      </w:r>
    </w:p>
  </w:footnote>
  <w:footnote w:id="9">
    <w:p w14:paraId="75095990" w14:textId="77777777" w:rsidR="00475941" w:rsidRPr="00416406" w:rsidRDefault="00475941" w:rsidP="00711461">
      <w:pPr>
        <w:pStyle w:val="FootnoteText"/>
        <w:spacing w:line="192" w:lineRule="auto"/>
        <w:ind w:left="170" w:hanging="170"/>
        <w:rPr>
          <w:sz w:val="27"/>
          <w:szCs w:val="27"/>
          <w:rtl/>
        </w:rPr>
      </w:pPr>
    </w:p>
    <w:p w14:paraId="592BCDE2" w14:textId="682C9CBE" w:rsidR="00475941" w:rsidRPr="00416406" w:rsidRDefault="00475941" w:rsidP="00711461">
      <w:pPr>
        <w:pStyle w:val="FootnoteText"/>
        <w:spacing w:line="192" w:lineRule="auto"/>
        <w:ind w:left="170" w:hanging="170"/>
        <w:rPr>
          <w:b/>
          <w:bCs/>
          <w:sz w:val="27"/>
          <w:szCs w:val="27"/>
          <w:rtl/>
        </w:rPr>
      </w:pPr>
      <w:r w:rsidRPr="00416406">
        <w:rPr>
          <w:rFonts w:hint="cs"/>
          <w:b/>
          <w:bCs/>
          <w:sz w:val="27"/>
          <w:szCs w:val="27"/>
          <w:rtl/>
        </w:rPr>
        <w:t xml:space="preserve">ظهور </w:t>
      </w:r>
      <w:r w:rsidRPr="00416406">
        <w:rPr>
          <w:rFonts w:hint="cs"/>
          <w:b/>
          <w:bCs/>
          <w:sz w:val="27"/>
          <w:szCs w:val="27"/>
          <w:rtl/>
        </w:rPr>
        <w:t>متبرّع عن الميّت (حالُ الوصيّة وعدمه)</w:t>
      </w:r>
    </w:p>
    <w:p w14:paraId="748648A2" w14:textId="712E948C" w:rsidR="00711461" w:rsidRPr="00416406" w:rsidRDefault="00711461" w:rsidP="00711461">
      <w:pPr>
        <w:pStyle w:val="FootnoteText"/>
        <w:spacing w:line="192" w:lineRule="auto"/>
        <w:ind w:left="170" w:hanging="170"/>
        <w:rPr>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لأنّ المفروض أنّ في ذمّة الميت حج</w:t>
      </w:r>
      <w:r w:rsidR="00E87BD5" w:rsidRPr="00416406">
        <w:rPr>
          <w:rFonts w:hint="cs"/>
          <w:sz w:val="27"/>
          <w:szCs w:val="27"/>
          <w:rtl/>
        </w:rPr>
        <w:t>ّاً</w:t>
      </w:r>
      <w:r w:rsidRPr="00416406">
        <w:rPr>
          <w:rFonts w:hint="cs"/>
          <w:sz w:val="27"/>
          <w:szCs w:val="27"/>
          <w:rtl/>
        </w:rPr>
        <w:t>، وقد تحقّق خارجاً بالنيابة عنه، ولو تبرّعاً، بما يوجب ارتفاع المانع عن حصول الورثة على هذا المقدار من التركة، فيرجع إليهم بطبيعة الحال.</w:t>
      </w:r>
    </w:p>
  </w:footnote>
  <w:footnote w:id="10">
    <w:p w14:paraId="19250AB5" w14:textId="6874C413" w:rsidR="00711461" w:rsidRPr="00416406" w:rsidRDefault="00711461" w:rsidP="00711461">
      <w:pPr>
        <w:pStyle w:val="FootnoteText"/>
        <w:spacing w:line="192" w:lineRule="auto"/>
        <w:ind w:left="170" w:hanging="170"/>
        <w:rPr>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مستند الماتن هنا هو أنّ غرض الميت من الوصية إيصال الثواب إلى نفسه، ومن ثم تعيّن طريقة خاصّة بالصرف، فإذا لم يمكن الثاني بقي الأوّل، ولمّا سقط الحجّ لزم الصرف فيما هو الأقرب إلى تحقيق غرضه من الثواب.</w:t>
      </w:r>
    </w:p>
    <w:p w14:paraId="5337A8D7" w14:textId="0D39965E" w:rsidR="00711461" w:rsidRPr="00416406" w:rsidRDefault="00711461" w:rsidP="00711461">
      <w:pPr>
        <w:pStyle w:val="FootnoteText"/>
        <w:spacing w:line="192" w:lineRule="auto"/>
        <w:ind w:left="170" w:hanging="170"/>
        <w:rPr>
          <w:sz w:val="27"/>
          <w:szCs w:val="27"/>
          <w:rtl/>
        </w:rPr>
      </w:pPr>
      <w:r w:rsidRPr="00416406">
        <w:rPr>
          <w:rFonts w:hint="cs"/>
          <w:b/>
          <w:bCs/>
          <w:sz w:val="27"/>
          <w:szCs w:val="27"/>
          <w:rtl/>
        </w:rPr>
        <w:t>لكن يمكن النقاش</w:t>
      </w:r>
      <w:r w:rsidRPr="00416406">
        <w:rPr>
          <w:rFonts w:hint="cs"/>
          <w:sz w:val="27"/>
          <w:szCs w:val="27"/>
          <w:rtl/>
        </w:rPr>
        <w:t xml:space="preserve"> بأنّ غرض الميت وإن كان في بعض الموارد هو تحصيل الثواب، لكن غرضه في مثل الواجبات المتعلّقة في ذمّته كالحجّ، هو إسقاط هذا الواجب من ذمّته، وما يترتب على ذلك من أثر أخروي، والمفروض أنّ ذلك قد حصل باجتماع نيّته، مع كتابته للوصيّة، مع فعل المتبرّع، فالوصية هنا ـ بالمفهوم العرفي ـ ليست إلا طريقاً لتحقيق الموصى به، وقد تحقّق وفرغت ذمّة الميت، والذي هو ـ أي فراغ الذمّة ـ المقصود الأصلي له، فينبغي عود المال إلى الورثة في هذه الحال، لانعدام موضوع الوصيّة.</w:t>
      </w:r>
    </w:p>
    <w:p w14:paraId="3A89A77B" w14:textId="314B32A4" w:rsidR="00A27371" w:rsidRPr="00416406" w:rsidRDefault="00A27371" w:rsidP="00711461">
      <w:pPr>
        <w:pStyle w:val="FootnoteText"/>
        <w:spacing w:line="192" w:lineRule="auto"/>
        <w:ind w:left="170" w:hanging="170"/>
        <w:rPr>
          <w:sz w:val="27"/>
          <w:szCs w:val="27"/>
          <w:rtl/>
        </w:rPr>
      </w:pPr>
      <w:r w:rsidRPr="00416406">
        <w:rPr>
          <w:rFonts w:hint="cs"/>
          <w:sz w:val="27"/>
          <w:szCs w:val="27"/>
          <w:rtl/>
        </w:rPr>
        <w:t>هذا، وبعد كتابتي هذا التعليق، رأيتُ ما يقرب منه في كلمات السيد فضل الله (فقه الحجّ 1: 241).</w:t>
      </w:r>
    </w:p>
    <w:p w14:paraId="79E6B1F2" w14:textId="77777777" w:rsidR="00D4675F" w:rsidRPr="00416406" w:rsidRDefault="00D4675F" w:rsidP="00D4675F">
      <w:pPr>
        <w:pStyle w:val="FootnoteText"/>
        <w:spacing w:line="192" w:lineRule="auto"/>
        <w:ind w:left="170" w:hanging="170"/>
        <w:rPr>
          <w:sz w:val="27"/>
          <w:szCs w:val="27"/>
          <w:rtl/>
        </w:rPr>
      </w:pPr>
      <w:r w:rsidRPr="00416406">
        <w:rPr>
          <w:rFonts w:hint="cs"/>
          <w:b/>
          <w:bCs/>
          <w:sz w:val="27"/>
          <w:szCs w:val="27"/>
          <w:rtl/>
        </w:rPr>
        <w:t xml:space="preserve">قد تقول: </w:t>
      </w:r>
      <w:r w:rsidRPr="00416406">
        <w:rPr>
          <w:sz w:val="27"/>
          <w:szCs w:val="27"/>
          <w:rtl/>
        </w:rPr>
        <w:t>ل</w:t>
      </w:r>
      <w:r w:rsidRPr="00416406">
        <w:rPr>
          <w:rFonts w:hint="cs"/>
          <w:sz w:val="27"/>
          <w:szCs w:val="27"/>
          <w:rtl/>
        </w:rPr>
        <w:t xml:space="preserve">ا نستظهر من كلام السيد الماتن </w:t>
      </w:r>
      <w:r w:rsidRPr="00416406">
        <w:rPr>
          <w:sz w:val="27"/>
          <w:szCs w:val="27"/>
          <w:rtl/>
        </w:rPr>
        <w:t>أن</w:t>
      </w:r>
      <w:r w:rsidRPr="00416406">
        <w:rPr>
          <w:rFonts w:hint="cs"/>
          <w:sz w:val="27"/>
          <w:szCs w:val="27"/>
          <w:rtl/>
        </w:rPr>
        <w:t>ّ</w:t>
      </w:r>
      <w:r w:rsidRPr="00416406">
        <w:rPr>
          <w:sz w:val="27"/>
          <w:szCs w:val="27"/>
          <w:rtl/>
        </w:rPr>
        <w:t xml:space="preserve"> محور بحثه هو</w:t>
      </w:r>
      <w:r w:rsidRPr="00416406">
        <w:rPr>
          <w:rFonts w:hint="cs"/>
          <w:sz w:val="27"/>
          <w:szCs w:val="27"/>
          <w:rtl/>
        </w:rPr>
        <w:t xml:space="preserve"> </w:t>
      </w:r>
      <w:r w:rsidRPr="00416406">
        <w:rPr>
          <w:sz w:val="27"/>
          <w:szCs w:val="27"/>
          <w:rtl/>
        </w:rPr>
        <w:t>أن</w:t>
      </w:r>
      <w:r w:rsidRPr="00416406">
        <w:rPr>
          <w:rFonts w:hint="cs"/>
          <w:sz w:val="27"/>
          <w:szCs w:val="27"/>
          <w:rtl/>
        </w:rPr>
        <w:t>ّ</w:t>
      </w:r>
      <w:r w:rsidRPr="00416406">
        <w:rPr>
          <w:sz w:val="27"/>
          <w:szCs w:val="27"/>
          <w:rtl/>
        </w:rPr>
        <w:t xml:space="preserve"> الغرض بالخصوص هو إيصال الثواب إلى نفسه، بل </w:t>
      </w:r>
      <w:r w:rsidRPr="00416406">
        <w:rPr>
          <w:rFonts w:hint="cs"/>
          <w:sz w:val="27"/>
          <w:szCs w:val="27"/>
          <w:rtl/>
        </w:rPr>
        <w:t xml:space="preserve">كلامه </w:t>
      </w:r>
      <w:r w:rsidRPr="00416406">
        <w:rPr>
          <w:sz w:val="27"/>
          <w:szCs w:val="27"/>
          <w:rtl/>
        </w:rPr>
        <w:t>لا يأبى عن أن يكون غرض المكل</w:t>
      </w:r>
      <w:r w:rsidRPr="00416406">
        <w:rPr>
          <w:rFonts w:hint="cs"/>
          <w:sz w:val="27"/>
          <w:szCs w:val="27"/>
          <w:rtl/>
        </w:rPr>
        <w:t>ّ</w:t>
      </w:r>
      <w:r w:rsidRPr="00416406">
        <w:rPr>
          <w:sz w:val="27"/>
          <w:szCs w:val="27"/>
          <w:rtl/>
        </w:rPr>
        <w:t>ف من الوصية في الثلث هو إيصال الثواب، أو رفع استحقاق العقاب، أو حتى طاعة الله تعالى. والنكتة المحوري</w:t>
      </w:r>
      <w:r w:rsidRPr="00416406">
        <w:rPr>
          <w:rFonts w:hint="cs"/>
          <w:sz w:val="27"/>
          <w:szCs w:val="27"/>
          <w:rtl/>
        </w:rPr>
        <w:t>ّ</w:t>
      </w:r>
      <w:r w:rsidRPr="00416406">
        <w:rPr>
          <w:sz w:val="27"/>
          <w:szCs w:val="27"/>
          <w:rtl/>
        </w:rPr>
        <w:t>ة في كلام</w:t>
      </w:r>
      <w:r w:rsidRPr="00416406">
        <w:rPr>
          <w:rFonts w:hint="cs"/>
          <w:sz w:val="27"/>
          <w:szCs w:val="27"/>
          <w:rtl/>
        </w:rPr>
        <w:t xml:space="preserve">ه هو </w:t>
      </w:r>
      <w:r w:rsidRPr="00416406">
        <w:rPr>
          <w:sz w:val="27"/>
          <w:szCs w:val="27"/>
          <w:rtl/>
        </w:rPr>
        <w:t>أن</w:t>
      </w:r>
      <w:r w:rsidRPr="00416406">
        <w:rPr>
          <w:rFonts w:hint="cs"/>
          <w:sz w:val="27"/>
          <w:szCs w:val="27"/>
          <w:rtl/>
        </w:rPr>
        <w:t>ّ</w:t>
      </w:r>
      <w:r w:rsidRPr="00416406">
        <w:rPr>
          <w:sz w:val="27"/>
          <w:szCs w:val="27"/>
          <w:rtl/>
        </w:rPr>
        <w:t xml:space="preserve"> ما تعل</w:t>
      </w:r>
      <w:r w:rsidRPr="00416406">
        <w:rPr>
          <w:rFonts w:hint="cs"/>
          <w:sz w:val="27"/>
          <w:szCs w:val="27"/>
          <w:rtl/>
        </w:rPr>
        <w:t>ّ</w:t>
      </w:r>
      <w:r w:rsidRPr="00416406">
        <w:rPr>
          <w:sz w:val="27"/>
          <w:szCs w:val="27"/>
          <w:rtl/>
        </w:rPr>
        <w:t>قت به الوصية في الثلث لا ينتقل إرثا</w:t>
      </w:r>
      <w:r w:rsidRPr="00416406">
        <w:rPr>
          <w:rFonts w:hint="cs"/>
          <w:sz w:val="27"/>
          <w:szCs w:val="27"/>
          <w:rtl/>
        </w:rPr>
        <w:t>ً</w:t>
      </w:r>
      <w:r w:rsidRPr="00416406">
        <w:rPr>
          <w:sz w:val="27"/>
          <w:szCs w:val="27"/>
          <w:rtl/>
        </w:rPr>
        <w:t>، وإذا تعذر المورد الذي أوصى به الموصي</w:t>
      </w:r>
      <w:r w:rsidRPr="00416406">
        <w:rPr>
          <w:rFonts w:hint="cs"/>
          <w:sz w:val="27"/>
          <w:szCs w:val="27"/>
          <w:rtl/>
        </w:rPr>
        <w:t>،</w:t>
      </w:r>
      <w:r w:rsidRPr="00416406">
        <w:rPr>
          <w:sz w:val="27"/>
          <w:szCs w:val="27"/>
          <w:rtl/>
        </w:rPr>
        <w:t xml:space="preserve"> فإن</w:t>
      </w:r>
      <w:r w:rsidRPr="00416406">
        <w:rPr>
          <w:rFonts w:hint="cs"/>
          <w:sz w:val="27"/>
          <w:szCs w:val="27"/>
          <w:rtl/>
        </w:rPr>
        <w:t>ّ</w:t>
      </w:r>
      <w:r w:rsidRPr="00416406">
        <w:rPr>
          <w:sz w:val="27"/>
          <w:szCs w:val="27"/>
          <w:rtl/>
        </w:rPr>
        <w:t>ه ينتقل إلى مصاديق الأقرب فالأقرب، والأقرب إلى إيصال الثواب ودفع العقاب وطاعة الله تعالى هو صرف المال في الصدقة وأمثاله</w:t>
      </w:r>
      <w:r w:rsidRPr="00416406">
        <w:rPr>
          <w:rFonts w:hint="cs"/>
          <w:sz w:val="27"/>
          <w:szCs w:val="27"/>
          <w:rtl/>
        </w:rPr>
        <w:t xml:space="preserve">ا. </w:t>
      </w:r>
      <w:r w:rsidRPr="00416406">
        <w:rPr>
          <w:sz w:val="27"/>
          <w:szCs w:val="27"/>
          <w:rtl/>
        </w:rPr>
        <w:t xml:space="preserve">نعم، </w:t>
      </w:r>
      <w:r w:rsidRPr="00416406">
        <w:rPr>
          <w:rFonts w:hint="cs"/>
          <w:sz w:val="27"/>
          <w:szCs w:val="27"/>
          <w:rtl/>
        </w:rPr>
        <w:t xml:space="preserve">قد </w:t>
      </w:r>
      <w:r w:rsidRPr="00416406">
        <w:rPr>
          <w:sz w:val="27"/>
          <w:szCs w:val="27"/>
          <w:rtl/>
        </w:rPr>
        <w:t>ي</w:t>
      </w:r>
      <w:r w:rsidRPr="00416406">
        <w:rPr>
          <w:rFonts w:hint="cs"/>
          <w:sz w:val="27"/>
          <w:szCs w:val="27"/>
          <w:rtl/>
        </w:rPr>
        <w:t>ُ</w:t>
      </w:r>
      <w:r w:rsidRPr="00416406">
        <w:rPr>
          <w:sz w:val="27"/>
          <w:szCs w:val="27"/>
          <w:rtl/>
        </w:rPr>
        <w:t>حتمل أن</w:t>
      </w:r>
      <w:r w:rsidRPr="00416406">
        <w:rPr>
          <w:rFonts w:hint="cs"/>
          <w:sz w:val="27"/>
          <w:szCs w:val="27"/>
          <w:rtl/>
        </w:rPr>
        <w:t>ّ</w:t>
      </w:r>
      <w:r w:rsidRPr="00416406">
        <w:rPr>
          <w:sz w:val="27"/>
          <w:szCs w:val="27"/>
          <w:rtl/>
        </w:rPr>
        <w:t xml:space="preserve"> يكون غرضه محض الوصي</w:t>
      </w:r>
      <w:r w:rsidRPr="00416406">
        <w:rPr>
          <w:rFonts w:hint="cs"/>
          <w:sz w:val="27"/>
          <w:szCs w:val="27"/>
          <w:rtl/>
        </w:rPr>
        <w:t>ّ</w:t>
      </w:r>
      <w:r w:rsidRPr="00416406">
        <w:rPr>
          <w:sz w:val="27"/>
          <w:szCs w:val="27"/>
          <w:rtl/>
        </w:rPr>
        <w:t>ة</w:t>
      </w:r>
      <w:r w:rsidRPr="00416406">
        <w:rPr>
          <w:rFonts w:hint="cs"/>
          <w:sz w:val="27"/>
          <w:szCs w:val="27"/>
          <w:rtl/>
        </w:rPr>
        <w:t>،</w:t>
      </w:r>
      <w:r w:rsidRPr="00416406">
        <w:rPr>
          <w:sz w:val="27"/>
          <w:szCs w:val="27"/>
          <w:rtl/>
        </w:rPr>
        <w:t xml:space="preserve"> بصرف ذلك المقدار من الثلث فيما يجب عليه، ولكن هل يمكن القول بأن</w:t>
      </w:r>
      <w:r w:rsidRPr="00416406">
        <w:rPr>
          <w:rFonts w:hint="cs"/>
          <w:sz w:val="27"/>
          <w:szCs w:val="27"/>
          <w:rtl/>
        </w:rPr>
        <w:t>ّ</w:t>
      </w:r>
      <w:r w:rsidRPr="00416406">
        <w:rPr>
          <w:sz w:val="27"/>
          <w:szCs w:val="27"/>
          <w:rtl/>
        </w:rPr>
        <w:t xml:space="preserve"> هذا الاحتمال يوجب صيرورة المال مجهول</w:t>
      </w:r>
      <w:r w:rsidRPr="00416406">
        <w:rPr>
          <w:rFonts w:hint="cs"/>
          <w:sz w:val="27"/>
          <w:szCs w:val="27"/>
          <w:rtl/>
        </w:rPr>
        <w:t>َ</w:t>
      </w:r>
      <w:r w:rsidRPr="00416406">
        <w:rPr>
          <w:sz w:val="27"/>
          <w:szCs w:val="27"/>
          <w:rtl/>
        </w:rPr>
        <w:t xml:space="preserve"> المالك؟ إذ نعلم أن</w:t>
      </w:r>
      <w:r w:rsidRPr="00416406">
        <w:rPr>
          <w:rFonts w:hint="cs"/>
          <w:sz w:val="27"/>
          <w:szCs w:val="27"/>
          <w:rtl/>
        </w:rPr>
        <w:t>ّ</w:t>
      </w:r>
      <w:r w:rsidRPr="00416406">
        <w:rPr>
          <w:sz w:val="27"/>
          <w:szCs w:val="27"/>
          <w:rtl/>
        </w:rPr>
        <w:t xml:space="preserve"> </w:t>
      </w:r>
      <w:r w:rsidRPr="00416406">
        <w:rPr>
          <w:rFonts w:hint="cs"/>
          <w:sz w:val="27"/>
          <w:szCs w:val="27"/>
          <w:rtl/>
        </w:rPr>
        <w:t>ال</w:t>
      </w:r>
      <w:r w:rsidRPr="00416406">
        <w:rPr>
          <w:sz w:val="27"/>
          <w:szCs w:val="27"/>
          <w:rtl/>
        </w:rPr>
        <w:t>وصية قد تحق</w:t>
      </w:r>
      <w:r w:rsidRPr="00416406">
        <w:rPr>
          <w:rFonts w:hint="cs"/>
          <w:sz w:val="27"/>
          <w:szCs w:val="27"/>
          <w:rtl/>
        </w:rPr>
        <w:t>ّ</w:t>
      </w:r>
      <w:r w:rsidRPr="00416406">
        <w:rPr>
          <w:sz w:val="27"/>
          <w:szCs w:val="27"/>
          <w:rtl/>
        </w:rPr>
        <w:t>قت، وإذا تحق</w:t>
      </w:r>
      <w:r w:rsidRPr="00416406">
        <w:rPr>
          <w:rFonts w:hint="cs"/>
          <w:sz w:val="27"/>
          <w:szCs w:val="27"/>
          <w:rtl/>
        </w:rPr>
        <w:t>ّ</w:t>
      </w:r>
      <w:r w:rsidRPr="00416406">
        <w:rPr>
          <w:sz w:val="27"/>
          <w:szCs w:val="27"/>
          <w:rtl/>
        </w:rPr>
        <w:t>قت الوصية فإن</w:t>
      </w:r>
      <w:r w:rsidRPr="00416406">
        <w:rPr>
          <w:rFonts w:hint="cs"/>
          <w:sz w:val="27"/>
          <w:szCs w:val="27"/>
          <w:rtl/>
        </w:rPr>
        <w:t>ّ</w:t>
      </w:r>
      <w:r w:rsidRPr="00416406">
        <w:rPr>
          <w:sz w:val="27"/>
          <w:szCs w:val="27"/>
          <w:rtl/>
        </w:rPr>
        <w:t xml:space="preserve"> المال لا ينتقل إرثا</w:t>
      </w:r>
      <w:r w:rsidRPr="00416406">
        <w:rPr>
          <w:rFonts w:hint="cs"/>
          <w:sz w:val="27"/>
          <w:szCs w:val="27"/>
          <w:rtl/>
        </w:rPr>
        <w:t>ً</w:t>
      </w:r>
      <w:r w:rsidRPr="00416406">
        <w:rPr>
          <w:sz w:val="27"/>
          <w:szCs w:val="27"/>
          <w:rtl/>
        </w:rPr>
        <w:t>، ولذا فإن</w:t>
      </w:r>
      <w:r w:rsidRPr="00416406">
        <w:rPr>
          <w:rFonts w:hint="cs"/>
          <w:sz w:val="27"/>
          <w:szCs w:val="27"/>
          <w:rtl/>
        </w:rPr>
        <w:t>ّ</w:t>
      </w:r>
      <w:r w:rsidRPr="00416406">
        <w:rPr>
          <w:sz w:val="27"/>
          <w:szCs w:val="27"/>
          <w:rtl/>
        </w:rPr>
        <w:t xml:space="preserve"> احتمال وجود الوصية في خصوص الثلث يمنع من انتقاله إرثا</w:t>
      </w:r>
      <w:r w:rsidRPr="00416406">
        <w:rPr>
          <w:rFonts w:hint="cs"/>
          <w:sz w:val="27"/>
          <w:szCs w:val="27"/>
          <w:rtl/>
        </w:rPr>
        <w:t>ً</w:t>
      </w:r>
      <w:r w:rsidRPr="00416406">
        <w:rPr>
          <w:sz w:val="27"/>
          <w:szCs w:val="27"/>
          <w:rtl/>
        </w:rPr>
        <w:t>، فيصير المال مجهول المال</w:t>
      </w:r>
      <w:r w:rsidRPr="00416406">
        <w:rPr>
          <w:rFonts w:hint="cs"/>
          <w:sz w:val="27"/>
          <w:szCs w:val="27"/>
          <w:rtl/>
        </w:rPr>
        <w:t>ك.</w:t>
      </w:r>
    </w:p>
    <w:p w14:paraId="160A1EC1" w14:textId="5EAD50D3" w:rsidR="00D4675F" w:rsidRPr="00416406" w:rsidRDefault="00D4675F" w:rsidP="00D4675F">
      <w:pPr>
        <w:pStyle w:val="FootnoteText"/>
        <w:spacing w:line="192" w:lineRule="auto"/>
        <w:ind w:left="170" w:hanging="170"/>
        <w:rPr>
          <w:sz w:val="27"/>
          <w:szCs w:val="27"/>
          <w:rtl/>
        </w:rPr>
      </w:pPr>
      <w:r w:rsidRPr="00416406">
        <w:rPr>
          <w:rFonts w:hint="cs"/>
          <w:b/>
          <w:bCs/>
          <w:sz w:val="27"/>
          <w:szCs w:val="27"/>
          <w:rtl/>
        </w:rPr>
        <w:t>والجواب:</w:t>
      </w:r>
      <w:r w:rsidRPr="00416406">
        <w:rPr>
          <w:rFonts w:hint="cs"/>
          <w:sz w:val="27"/>
          <w:szCs w:val="27"/>
          <w:rtl/>
        </w:rPr>
        <w:t xml:space="preserve"> إنّ ما ن</w:t>
      </w:r>
      <w:r w:rsidRPr="00416406">
        <w:rPr>
          <w:sz w:val="27"/>
          <w:szCs w:val="27"/>
          <w:rtl/>
        </w:rPr>
        <w:t xml:space="preserve">فهمه هو </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 xml:space="preserve"> الوصية ليست </w:t>
      </w:r>
      <w:r w:rsidRPr="00416406">
        <w:rPr>
          <w:rFonts w:hint="cs"/>
          <w:sz w:val="27"/>
          <w:szCs w:val="27"/>
          <w:rtl/>
        </w:rPr>
        <w:t>إ</w:t>
      </w:r>
      <w:r w:rsidRPr="00416406">
        <w:rPr>
          <w:sz w:val="27"/>
          <w:szCs w:val="27"/>
          <w:rtl/>
        </w:rPr>
        <w:t>لا طريقا</w:t>
      </w:r>
      <w:r w:rsidRPr="00416406">
        <w:rPr>
          <w:rFonts w:hint="cs"/>
          <w:sz w:val="27"/>
          <w:szCs w:val="27"/>
          <w:rtl/>
        </w:rPr>
        <w:t>ً</w:t>
      </w:r>
      <w:r w:rsidRPr="00416406">
        <w:rPr>
          <w:sz w:val="27"/>
          <w:szCs w:val="27"/>
          <w:rtl/>
        </w:rPr>
        <w:t xml:space="preserve"> لتحقيق الموصى به، فهو لم يوص</w:t>
      </w:r>
      <w:r w:rsidRPr="00416406">
        <w:rPr>
          <w:rFonts w:hint="cs"/>
          <w:sz w:val="27"/>
          <w:szCs w:val="27"/>
          <w:rtl/>
        </w:rPr>
        <w:t>ِ</w:t>
      </w:r>
      <w:r w:rsidRPr="00416406">
        <w:rPr>
          <w:sz w:val="27"/>
          <w:szCs w:val="27"/>
          <w:rtl/>
        </w:rPr>
        <w:t xml:space="preserve"> بصرف ماله في الحج</w:t>
      </w:r>
      <w:r w:rsidRPr="00416406">
        <w:rPr>
          <w:rFonts w:hint="cs"/>
          <w:sz w:val="27"/>
          <w:szCs w:val="27"/>
          <w:rtl/>
        </w:rPr>
        <w:t>ّ</w:t>
      </w:r>
      <w:r w:rsidRPr="00416406">
        <w:rPr>
          <w:sz w:val="27"/>
          <w:szCs w:val="27"/>
          <w:rtl/>
        </w:rPr>
        <w:t xml:space="preserve"> بما </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 xml:space="preserve"> الصرف هو مقصوده</w:t>
      </w:r>
      <w:r w:rsidRPr="00416406">
        <w:rPr>
          <w:rFonts w:hint="cs"/>
          <w:sz w:val="27"/>
          <w:szCs w:val="27"/>
          <w:rtl/>
        </w:rPr>
        <w:t>،</w:t>
      </w:r>
      <w:r w:rsidRPr="00416406">
        <w:rPr>
          <w:sz w:val="27"/>
          <w:szCs w:val="27"/>
          <w:rtl/>
        </w:rPr>
        <w:t xml:space="preserve"> بل </w:t>
      </w:r>
      <w:r w:rsidRPr="00416406">
        <w:rPr>
          <w:rFonts w:hint="cs"/>
          <w:sz w:val="27"/>
          <w:szCs w:val="27"/>
          <w:rtl/>
        </w:rPr>
        <w:t>أ</w:t>
      </w:r>
      <w:r w:rsidRPr="00416406">
        <w:rPr>
          <w:sz w:val="27"/>
          <w:szCs w:val="27"/>
          <w:rtl/>
        </w:rPr>
        <w:t>وصى بصرف ماله في الحج</w:t>
      </w:r>
      <w:r w:rsidRPr="00416406">
        <w:rPr>
          <w:rFonts w:hint="cs"/>
          <w:sz w:val="27"/>
          <w:szCs w:val="27"/>
          <w:rtl/>
        </w:rPr>
        <w:t>ّ</w:t>
      </w:r>
      <w:r w:rsidRPr="00416406">
        <w:rPr>
          <w:sz w:val="27"/>
          <w:szCs w:val="27"/>
          <w:rtl/>
        </w:rPr>
        <w:t xml:space="preserve"> بمعنى </w:t>
      </w:r>
      <w:r w:rsidRPr="00416406">
        <w:rPr>
          <w:rFonts w:hint="cs"/>
          <w:sz w:val="27"/>
          <w:szCs w:val="27"/>
          <w:rtl/>
        </w:rPr>
        <w:t>أ</w:t>
      </w:r>
      <w:r w:rsidRPr="00416406">
        <w:rPr>
          <w:sz w:val="27"/>
          <w:szCs w:val="27"/>
          <w:rtl/>
        </w:rPr>
        <w:t>ن يحج</w:t>
      </w:r>
      <w:r w:rsidRPr="00416406">
        <w:rPr>
          <w:rFonts w:hint="cs"/>
          <w:sz w:val="27"/>
          <w:szCs w:val="27"/>
          <w:rtl/>
        </w:rPr>
        <w:t>ّ</w:t>
      </w:r>
      <w:r w:rsidRPr="00416406">
        <w:rPr>
          <w:sz w:val="27"/>
          <w:szCs w:val="27"/>
          <w:rtl/>
        </w:rPr>
        <w:t xml:space="preserve"> عنه ويسقط عنه التكليف، والمفروض </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 xml:space="preserve"> ذلك </w:t>
      </w:r>
      <w:r w:rsidRPr="00416406">
        <w:rPr>
          <w:rFonts w:hint="cs"/>
          <w:sz w:val="27"/>
          <w:szCs w:val="27"/>
          <w:rtl/>
        </w:rPr>
        <w:t xml:space="preserve">قد </w:t>
      </w:r>
      <w:r w:rsidRPr="00416406">
        <w:rPr>
          <w:sz w:val="27"/>
          <w:szCs w:val="27"/>
          <w:rtl/>
        </w:rPr>
        <w:t>تحق</w:t>
      </w:r>
      <w:r w:rsidRPr="00416406">
        <w:rPr>
          <w:rFonts w:hint="cs"/>
          <w:sz w:val="27"/>
          <w:szCs w:val="27"/>
          <w:rtl/>
        </w:rPr>
        <w:t>ّ</w:t>
      </w:r>
      <w:r w:rsidRPr="00416406">
        <w:rPr>
          <w:sz w:val="27"/>
          <w:szCs w:val="27"/>
          <w:rtl/>
        </w:rPr>
        <w:t>ق، فلم يعد للوصي</w:t>
      </w:r>
      <w:r w:rsidRPr="00416406">
        <w:rPr>
          <w:rFonts w:hint="cs"/>
          <w:sz w:val="27"/>
          <w:szCs w:val="27"/>
          <w:rtl/>
        </w:rPr>
        <w:t>ّ</w:t>
      </w:r>
      <w:r w:rsidRPr="00416406">
        <w:rPr>
          <w:sz w:val="27"/>
          <w:szCs w:val="27"/>
          <w:rtl/>
        </w:rPr>
        <w:t>ة وجود</w:t>
      </w:r>
      <w:r w:rsidRPr="00416406">
        <w:rPr>
          <w:rFonts w:hint="cs"/>
          <w:sz w:val="27"/>
          <w:szCs w:val="27"/>
          <w:rtl/>
        </w:rPr>
        <w:t>. ولا ن</w:t>
      </w:r>
      <w:r w:rsidRPr="00416406">
        <w:rPr>
          <w:sz w:val="27"/>
          <w:szCs w:val="27"/>
          <w:rtl/>
        </w:rPr>
        <w:t>قول ب</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 xml:space="preserve"> المال مجهول المالك</w:t>
      </w:r>
      <w:r w:rsidRPr="00416406">
        <w:rPr>
          <w:rFonts w:hint="cs"/>
          <w:sz w:val="27"/>
          <w:szCs w:val="27"/>
          <w:rtl/>
        </w:rPr>
        <w:t>،</w:t>
      </w:r>
      <w:r w:rsidRPr="00416406">
        <w:rPr>
          <w:sz w:val="27"/>
          <w:szCs w:val="27"/>
          <w:rtl/>
        </w:rPr>
        <w:t xml:space="preserve"> بل هو مال الورثة</w:t>
      </w:r>
      <w:r w:rsidRPr="00416406">
        <w:rPr>
          <w:rFonts w:hint="cs"/>
          <w:sz w:val="27"/>
          <w:szCs w:val="27"/>
          <w:rtl/>
        </w:rPr>
        <w:t>؛</w:t>
      </w:r>
      <w:r w:rsidRPr="00416406">
        <w:rPr>
          <w:sz w:val="27"/>
          <w:szCs w:val="27"/>
          <w:rtl/>
        </w:rPr>
        <w:t xml:space="preserve"> ل</w:t>
      </w:r>
      <w:r w:rsidRPr="00416406">
        <w:rPr>
          <w:rFonts w:hint="cs"/>
          <w:sz w:val="27"/>
          <w:szCs w:val="27"/>
          <w:rtl/>
        </w:rPr>
        <w:t>أ</w:t>
      </w:r>
      <w:r w:rsidRPr="00416406">
        <w:rPr>
          <w:sz w:val="27"/>
          <w:szCs w:val="27"/>
          <w:rtl/>
        </w:rPr>
        <w:t>ن</w:t>
      </w:r>
      <w:r w:rsidRPr="00416406">
        <w:rPr>
          <w:rFonts w:hint="cs"/>
          <w:sz w:val="27"/>
          <w:szCs w:val="27"/>
          <w:rtl/>
        </w:rPr>
        <w:t>ّ</w:t>
      </w:r>
      <w:r w:rsidRPr="00416406">
        <w:rPr>
          <w:sz w:val="27"/>
          <w:szCs w:val="27"/>
          <w:rtl/>
        </w:rPr>
        <w:t xml:space="preserve"> الوصية لم تعد تشمله حقيقة</w:t>
      </w:r>
      <w:r w:rsidRPr="00416406">
        <w:rPr>
          <w:rFonts w:hint="cs"/>
          <w:sz w:val="27"/>
          <w:szCs w:val="27"/>
          <w:rtl/>
        </w:rPr>
        <w:t>ً.</w:t>
      </w:r>
    </w:p>
  </w:footnote>
  <w:footnote w:id="11">
    <w:p w14:paraId="75F7EB45" w14:textId="5FBE2660" w:rsidR="00141DE0" w:rsidRPr="00416406" w:rsidRDefault="00141DE0" w:rsidP="00141DE0">
      <w:pPr>
        <w:pStyle w:val="FootnoteText"/>
        <w:spacing w:line="192" w:lineRule="auto"/>
        <w:ind w:left="170" w:hanging="170"/>
        <w:rPr>
          <w:sz w:val="27"/>
          <w:szCs w:val="27"/>
          <w:rtl/>
        </w:rPr>
      </w:pPr>
      <w:r w:rsidRPr="00416406">
        <w:rPr>
          <w:sz w:val="27"/>
          <w:szCs w:val="27"/>
          <w:rtl/>
        </w:rPr>
        <w:t>(</w:t>
      </w:r>
      <w:r w:rsidRPr="00416406">
        <w:rPr>
          <w:sz w:val="27"/>
          <w:szCs w:val="27"/>
          <w:rtl/>
        </w:rPr>
        <w:footnoteRef/>
      </w:r>
      <w:r w:rsidRPr="00416406">
        <w:rPr>
          <w:sz w:val="27"/>
          <w:szCs w:val="27"/>
          <w:rtl/>
        </w:rPr>
        <w:t>)</w:t>
      </w:r>
      <w:r w:rsidRPr="00416406">
        <w:rPr>
          <w:rFonts w:hint="cs"/>
          <w:sz w:val="27"/>
          <w:szCs w:val="27"/>
          <w:rtl/>
        </w:rPr>
        <w:t xml:space="preserve"> الحكم واضح؛ لأنّ تنفيذ الوصيّة لازم، لكن لو زادت عن أصل تحقيق الحجّ، لزم الإخراج من الثلث، وهكذا.</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4B"/>
    <w:rsid w:val="000023B3"/>
    <w:rsid w:val="0002006A"/>
    <w:rsid w:val="00021A41"/>
    <w:rsid w:val="00030140"/>
    <w:rsid w:val="00090098"/>
    <w:rsid w:val="000A3504"/>
    <w:rsid w:val="000C53CA"/>
    <w:rsid w:val="000D0702"/>
    <w:rsid w:val="000D2716"/>
    <w:rsid w:val="00141DE0"/>
    <w:rsid w:val="00164EC1"/>
    <w:rsid w:val="0018512F"/>
    <w:rsid w:val="001C682D"/>
    <w:rsid w:val="001D2DE3"/>
    <w:rsid w:val="001E51A6"/>
    <w:rsid w:val="001F0DEE"/>
    <w:rsid w:val="00200E15"/>
    <w:rsid w:val="00257255"/>
    <w:rsid w:val="00265DD6"/>
    <w:rsid w:val="002714EA"/>
    <w:rsid w:val="002B0CD0"/>
    <w:rsid w:val="002D073A"/>
    <w:rsid w:val="002E2B1D"/>
    <w:rsid w:val="00306EFF"/>
    <w:rsid w:val="00312C3E"/>
    <w:rsid w:val="00313356"/>
    <w:rsid w:val="003352E7"/>
    <w:rsid w:val="00346286"/>
    <w:rsid w:val="00353DB5"/>
    <w:rsid w:val="0036143F"/>
    <w:rsid w:val="00362403"/>
    <w:rsid w:val="003965D0"/>
    <w:rsid w:val="003C75FF"/>
    <w:rsid w:val="003D4A30"/>
    <w:rsid w:val="003D6559"/>
    <w:rsid w:val="003E1B68"/>
    <w:rsid w:val="003F2888"/>
    <w:rsid w:val="00416406"/>
    <w:rsid w:val="0041658D"/>
    <w:rsid w:val="00450772"/>
    <w:rsid w:val="004508B3"/>
    <w:rsid w:val="00475941"/>
    <w:rsid w:val="0049752F"/>
    <w:rsid w:val="004A1BBC"/>
    <w:rsid w:val="004B124B"/>
    <w:rsid w:val="004D6503"/>
    <w:rsid w:val="004F7111"/>
    <w:rsid w:val="00523B9C"/>
    <w:rsid w:val="00537521"/>
    <w:rsid w:val="0058719B"/>
    <w:rsid w:val="00590D3C"/>
    <w:rsid w:val="005B4116"/>
    <w:rsid w:val="00611EF8"/>
    <w:rsid w:val="006148FA"/>
    <w:rsid w:val="00632F4B"/>
    <w:rsid w:val="00634091"/>
    <w:rsid w:val="00643031"/>
    <w:rsid w:val="00697F79"/>
    <w:rsid w:val="006C1C44"/>
    <w:rsid w:val="006D03EC"/>
    <w:rsid w:val="006D0D56"/>
    <w:rsid w:val="006D6AA4"/>
    <w:rsid w:val="006E07ED"/>
    <w:rsid w:val="006F51B5"/>
    <w:rsid w:val="00711461"/>
    <w:rsid w:val="00713983"/>
    <w:rsid w:val="00743F7D"/>
    <w:rsid w:val="00746D9C"/>
    <w:rsid w:val="007670F8"/>
    <w:rsid w:val="0078300E"/>
    <w:rsid w:val="007834F8"/>
    <w:rsid w:val="007C385D"/>
    <w:rsid w:val="007F2088"/>
    <w:rsid w:val="0080135F"/>
    <w:rsid w:val="00861873"/>
    <w:rsid w:val="008C38D9"/>
    <w:rsid w:val="00907919"/>
    <w:rsid w:val="00926C56"/>
    <w:rsid w:val="00945F59"/>
    <w:rsid w:val="0097334B"/>
    <w:rsid w:val="00A161C9"/>
    <w:rsid w:val="00A27371"/>
    <w:rsid w:val="00A41A8C"/>
    <w:rsid w:val="00A42AE5"/>
    <w:rsid w:val="00AE410C"/>
    <w:rsid w:val="00B03E6D"/>
    <w:rsid w:val="00B0402E"/>
    <w:rsid w:val="00B20186"/>
    <w:rsid w:val="00B306A2"/>
    <w:rsid w:val="00B97827"/>
    <w:rsid w:val="00BB5D41"/>
    <w:rsid w:val="00BE31B2"/>
    <w:rsid w:val="00C22943"/>
    <w:rsid w:val="00C24AB6"/>
    <w:rsid w:val="00C342FA"/>
    <w:rsid w:val="00C56FDA"/>
    <w:rsid w:val="00C92603"/>
    <w:rsid w:val="00C92C6A"/>
    <w:rsid w:val="00CA584D"/>
    <w:rsid w:val="00CC2B14"/>
    <w:rsid w:val="00CC36F4"/>
    <w:rsid w:val="00D00E5D"/>
    <w:rsid w:val="00D35FFF"/>
    <w:rsid w:val="00D4606A"/>
    <w:rsid w:val="00D4675F"/>
    <w:rsid w:val="00D83E36"/>
    <w:rsid w:val="00DA2060"/>
    <w:rsid w:val="00DA56D3"/>
    <w:rsid w:val="00DB4082"/>
    <w:rsid w:val="00E263C7"/>
    <w:rsid w:val="00E4293B"/>
    <w:rsid w:val="00E56B1E"/>
    <w:rsid w:val="00E65313"/>
    <w:rsid w:val="00E83DC5"/>
    <w:rsid w:val="00E8455A"/>
    <w:rsid w:val="00E87BD5"/>
    <w:rsid w:val="00EA6545"/>
    <w:rsid w:val="00ED11A0"/>
    <w:rsid w:val="00F011E0"/>
    <w:rsid w:val="00F036DE"/>
    <w:rsid w:val="00F1540F"/>
    <w:rsid w:val="00F17455"/>
    <w:rsid w:val="00F2317B"/>
    <w:rsid w:val="00F34664"/>
    <w:rsid w:val="00F420DE"/>
    <w:rsid w:val="00F61ACA"/>
    <w:rsid w:val="00F64366"/>
    <w:rsid w:val="00F96613"/>
    <w:rsid w:val="00FA1890"/>
    <w:rsid w:val="00FB1380"/>
    <w:rsid w:val="00FB2BF4"/>
    <w:rsid w:val="00FE1110"/>
    <w:rsid w:val="00FE1917"/>
    <w:rsid w:val="00FE7AE6"/>
    <w:rsid w:val="00FF438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6266D"/>
  <w15:chartTrackingRefBased/>
  <w15:docId w15:val="{A36A876A-BF19-43F3-A1A8-70B6133DD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next w:val="Normal"/>
    <w:link w:val="Heading1Char"/>
    <w:uiPriority w:val="9"/>
    <w:qFormat/>
    <w:rsid w:val="004B12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2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2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2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2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2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2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2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2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2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2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2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2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2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2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2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24B"/>
    <w:rPr>
      <w:rFonts w:eastAsiaTheme="majorEastAsia" w:cstheme="majorBidi"/>
      <w:color w:val="272727" w:themeColor="text1" w:themeTint="D8"/>
    </w:rPr>
  </w:style>
  <w:style w:type="paragraph" w:styleId="Title">
    <w:name w:val="Title"/>
    <w:basedOn w:val="Normal"/>
    <w:next w:val="Normal"/>
    <w:link w:val="TitleChar"/>
    <w:uiPriority w:val="10"/>
    <w:qFormat/>
    <w:rsid w:val="004B12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2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24B"/>
    <w:pPr>
      <w:spacing w:before="160"/>
      <w:jc w:val="center"/>
    </w:pPr>
    <w:rPr>
      <w:i/>
      <w:iCs/>
      <w:color w:val="404040" w:themeColor="text1" w:themeTint="BF"/>
    </w:rPr>
  </w:style>
  <w:style w:type="character" w:customStyle="1" w:styleId="QuoteChar">
    <w:name w:val="Quote Char"/>
    <w:basedOn w:val="DefaultParagraphFont"/>
    <w:link w:val="Quote"/>
    <w:uiPriority w:val="29"/>
    <w:rsid w:val="004B124B"/>
    <w:rPr>
      <w:i/>
      <w:iCs/>
      <w:color w:val="404040" w:themeColor="text1" w:themeTint="BF"/>
    </w:rPr>
  </w:style>
  <w:style w:type="paragraph" w:styleId="ListParagraph">
    <w:name w:val="List Paragraph"/>
    <w:basedOn w:val="Normal"/>
    <w:uiPriority w:val="34"/>
    <w:qFormat/>
    <w:rsid w:val="004B124B"/>
    <w:pPr>
      <w:ind w:left="720"/>
      <w:contextualSpacing/>
    </w:pPr>
  </w:style>
  <w:style w:type="character" w:styleId="IntenseEmphasis">
    <w:name w:val="Intense Emphasis"/>
    <w:basedOn w:val="DefaultParagraphFont"/>
    <w:uiPriority w:val="21"/>
    <w:qFormat/>
    <w:rsid w:val="004B124B"/>
    <w:rPr>
      <w:i/>
      <w:iCs/>
      <w:color w:val="0F4761" w:themeColor="accent1" w:themeShade="BF"/>
    </w:rPr>
  </w:style>
  <w:style w:type="paragraph" w:styleId="IntenseQuote">
    <w:name w:val="Intense Quote"/>
    <w:basedOn w:val="Normal"/>
    <w:next w:val="Normal"/>
    <w:link w:val="IntenseQuoteChar"/>
    <w:uiPriority w:val="30"/>
    <w:qFormat/>
    <w:rsid w:val="004B12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24B"/>
    <w:rPr>
      <w:i/>
      <w:iCs/>
      <w:color w:val="0F4761" w:themeColor="accent1" w:themeShade="BF"/>
    </w:rPr>
  </w:style>
  <w:style w:type="character" w:styleId="IntenseReference">
    <w:name w:val="Intense Reference"/>
    <w:basedOn w:val="DefaultParagraphFont"/>
    <w:uiPriority w:val="32"/>
    <w:qFormat/>
    <w:rsid w:val="004B124B"/>
    <w:rPr>
      <w:b/>
      <w:bCs/>
      <w:smallCaps/>
      <w:color w:val="0F4761" w:themeColor="accent1" w:themeShade="BF"/>
      <w:spacing w:val="5"/>
    </w:rPr>
  </w:style>
  <w:style w:type="paragraph" w:styleId="Header">
    <w:name w:val="header"/>
    <w:basedOn w:val="Normal"/>
    <w:link w:val="HeaderChar"/>
    <w:uiPriority w:val="99"/>
    <w:unhideWhenUsed/>
    <w:rsid w:val="00FE7A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7AE6"/>
  </w:style>
  <w:style w:type="paragraph" w:styleId="Footer">
    <w:name w:val="footer"/>
    <w:basedOn w:val="Normal"/>
    <w:link w:val="FooterChar"/>
    <w:uiPriority w:val="99"/>
    <w:unhideWhenUsed/>
    <w:rsid w:val="00FE7A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7AE6"/>
  </w:style>
  <w:style w:type="character" w:customStyle="1" w:styleId="FootnoteTextChar">
    <w:name w:val="Footnote Text Char"/>
    <w:aliases w:val="پا ورقي Char,هامش Char,نص حاشية سفلية Char Char Char Char,نص حاشية سفلية1 Char Char1,نص حاشية سفلية1 Char Char Char1,نص حاشية سفلية1 Char Char Char Char,هامش سفلي Char,Char1 Char,Char Char Char Char,Char Char Char1 Char"/>
    <w:basedOn w:val="DefaultParagraphFont"/>
    <w:link w:val="FootnoteText"/>
    <w:uiPriority w:val="99"/>
    <w:locked/>
    <w:rsid w:val="00FB2BF4"/>
    <w:rPr>
      <w:rFonts w:ascii="Mosawi" w:hAnsi="Mosawi" w:cs="Mosawi"/>
    </w:rPr>
  </w:style>
  <w:style w:type="paragraph" w:styleId="FootnoteText">
    <w:name w:val="footnote text"/>
    <w:aliases w:val="پا ورقي,هامش,نص حاشية سفلية Char Char Char,نص حاشية سفلية1 Char,نص حاشية سفلية1 Char Char,نص حاشية سفلية1 Char Char Char,هامش سفلي,Char1,Char Char Char,Char Char Char1,Char Char Char Char Char Char Char Char,نص حاشية سفلية1 Char Cha"/>
    <w:basedOn w:val="Normal"/>
    <w:link w:val="FootnoteTextChar"/>
    <w:uiPriority w:val="99"/>
    <w:unhideWhenUsed/>
    <w:rsid w:val="00FB2BF4"/>
    <w:pPr>
      <w:spacing w:after="0" w:line="216" w:lineRule="auto"/>
      <w:ind w:firstLine="284"/>
      <w:jc w:val="both"/>
    </w:pPr>
    <w:rPr>
      <w:rFonts w:ascii="Mosawi" w:hAnsi="Mosawi" w:cs="Mosawi"/>
    </w:rPr>
  </w:style>
  <w:style w:type="character" w:customStyle="1" w:styleId="FootnoteTextChar1">
    <w:name w:val="Footnote Text Char1"/>
    <w:basedOn w:val="DefaultParagraphFont"/>
    <w:uiPriority w:val="99"/>
    <w:semiHidden/>
    <w:rsid w:val="00FB2BF4"/>
    <w:rPr>
      <w:sz w:val="20"/>
      <w:szCs w:val="20"/>
    </w:rPr>
  </w:style>
  <w:style w:type="paragraph" w:customStyle="1" w:styleId="Space">
    <w:name w:val="Space"/>
    <w:basedOn w:val="Normal"/>
    <w:qFormat/>
    <w:rsid w:val="00416406"/>
    <w:pPr>
      <w:widowControl w:val="0"/>
      <w:spacing w:after="0" w:line="204" w:lineRule="auto"/>
      <w:ind w:firstLine="284"/>
      <w:jc w:val="both"/>
    </w:pPr>
    <w:rPr>
      <w:rFonts w:ascii="Cambria" w:eastAsia="Times New Roman" w:hAnsi="Cambria" w:cs="Mosawi"/>
      <w:color w:val="000000"/>
      <w:kern w:val="0"/>
      <w:sz w:val="26"/>
      <w:szCs w:val="28"/>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1B4D3-94C4-4737-89D0-9D82A9E55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376</TotalTime>
  <Pages>10</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حسن الخرس</dc:creator>
  <cp:keywords/>
  <dc:description/>
  <cp:lastModifiedBy>Haidar Hobballah</cp:lastModifiedBy>
  <cp:revision>98</cp:revision>
  <cp:lastPrinted>2026-09-10T09:43:00Z</cp:lastPrinted>
  <dcterms:created xsi:type="dcterms:W3CDTF">2026-03-16T20:16:00Z</dcterms:created>
  <dcterms:modified xsi:type="dcterms:W3CDTF">2026-09-10T09:45:00Z</dcterms:modified>
</cp:coreProperties>
</file>